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5" w:firstLineChars="50"/>
        <w:rPr>
          <w:rFonts w:ascii="楷体" w:hAnsi="楷体" w:eastAsia="楷体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楷体" w:hAnsi="楷体" w:eastAsia="楷体" w:cstheme="minor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信息化</w:t>
      </w:r>
      <w:r>
        <w:rPr>
          <w:rFonts w:hint="eastAsia" w:ascii="楷体" w:hAnsi="楷体" w:eastAsia="楷体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建设方面的改革推进项目等 （</w:t>
      </w:r>
      <w:r>
        <w:rPr>
          <w:rFonts w:hint="eastAsia" w:ascii="楷体" w:hAnsi="楷体" w:eastAsia="楷体" w:cstheme="minor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张钱浩</w:t>
      </w:r>
      <w:r>
        <w:rPr>
          <w:rFonts w:hint="eastAsia" w:ascii="楷体" w:hAnsi="楷体" w:eastAsia="楷体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520" w:lineRule="exact"/>
        <w:rPr>
          <w:rFonts w:hint="eastAsia" w:ascii="楷体" w:hAnsi="楷体" w:eastAsia="楷体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1.发展目标  </w:t>
      </w:r>
    </w:p>
    <w:p>
      <w:pPr>
        <w:spacing w:line="520" w:lineRule="exact"/>
        <w:rPr>
          <w:rFonts w:ascii="楷体" w:hAnsi="楷体" w:eastAsia="楷体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" w:hAnsi="楷体" w:eastAsia="楷体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2.子项目、措施及预期成效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236"/>
        <w:gridCol w:w="28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20" w:lineRule="exact"/>
              <w:ind w:firstLine="211" w:firstLineChars="100"/>
              <w:jc w:val="center"/>
              <w:rPr>
                <w:rFonts w:ascii="楷体" w:hAnsi="楷体" w:eastAsia="楷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子项目</w:t>
            </w:r>
          </w:p>
        </w:tc>
        <w:tc>
          <w:tcPr>
            <w:tcW w:w="1704" w:type="dxa"/>
          </w:tcPr>
          <w:p>
            <w:pPr>
              <w:spacing w:line="520" w:lineRule="exact"/>
              <w:jc w:val="center"/>
              <w:rPr>
                <w:rFonts w:ascii="楷体" w:hAnsi="楷体" w:eastAsia="楷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具体措施</w:t>
            </w:r>
          </w:p>
        </w:tc>
        <w:tc>
          <w:tcPr>
            <w:tcW w:w="4071" w:type="dxa"/>
            <w:gridSpan w:val="2"/>
          </w:tcPr>
          <w:p>
            <w:pPr>
              <w:spacing w:line="520" w:lineRule="exact"/>
              <w:ind w:firstLine="422" w:firstLineChars="200"/>
              <w:jc w:val="center"/>
              <w:rPr>
                <w:rFonts w:ascii="楷体" w:hAnsi="楷体" w:eastAsia="楷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预期成效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楷体" w:hAnsi="楷体" w:eastAsia="楷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704" w:type="dxa"/>
            <w:vMerge w:val="restart"/>
          </w:tcPr>
          <w:p>
            <w:pPr>
              <w:spacing w:line="300" w:lineRule="exact"/>
              <w:jc w:val="center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项目二：</w:t>
            </w: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“教育</w:t>
            </w: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+互联网</w:t>
            </w: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实施与管理</w:t>
            </w:r>
          </w:p>
        </w:tc>
        <w:tc>
          <w:tcPr>
            <w:tcW w:w="1704" w:type="dxa"/>
            <w:vMerge w:val="restart"/>
          </w:tcPr>
          <w:p>
            <w:p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信息技术课题区级立项并完成</w:t>
            </w:r>
          </w:p>
          <w:p>
            <w:p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微课资源使用常态化</w:t>
            </w:r>
          </w:p>
          <w:p>
            <w:p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开设信息技术相关拓展课程</w:t>
            </w:r>
          </w:p>
          <w:p>
            <w:p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希沃配套软件的应用常态化</w:t>
            </w:r>
          </w:p>
          <w:p>
            <w:p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5.校园电视台节目播出常态化</w:t>
            </w:r>
          </w:p>
          <w:p>
            <w:p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6.“教育云”平台试点校项目</w:t>
            </w:r>
          </w:p>
        </w:tc>
        <w:tc>
          <w:tcPr>
            <w:tcW w:w="1236" w:type="dxa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2018学年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已有区级课题结题，争取新课题立项（微课或机器人项目）。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微课资源库建设，（包括各学科个别单元和实验课）。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开设机器人和编程相关拓展课程。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开展希沃白板5课件制作评比。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电视台每天播出不同类型节目。</w:t>
            </w:r>
          </w:p>
          <w:p>
            <w:pPr>
              <w:numPr>
                <w:numId w:val="0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6.“教育云”平台项目确立学校方案，个别学科班级试点。</w:t>
            </w:r>
          </w:p>
        </w:tc>
        <w:tc>
          <w:tcPr>
            <w:tcW w:w="1701" w:type="dxa"/>
            <w:vMerge w:val="restart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4" w:type="dxa"/>
            <w:vMerge w:val="continue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2019学年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2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区级课题项目按计划推进。</w:t>
            </w:r>
          </w:p>
          <w:p>
            <w:pPr>
              <w:numPr>
                <w:ilvl w:val="0"/>
                <w:numId w:val="2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继续建立资源库（包括自然，科学，物理，化学，数学学科）。</w:t>
            </w:r>
          </w:p>
          <w:p>
            <w:pPr>
              <w:numPr>
                <w:ilvl w:val="0"/>
                <w:numId w:val="2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继续开设机器人和编程课程，争取在电脑制作竞赛中区内获奖。</w:t>
            </w:r>
          </w:p>
          <w:p>
            <w:pPr>
              <w:numPr>
                <w:ilvl w:val="0"/>
                <w:numId w:val="2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筹备建设课件资源库。</w:t>
            </w:r>
          </w:p>
          <w:p>
            <w:pPr>
              <w:numPr>
                <w:ilvl w:val="0"/>
                <w:numId w:val="2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学生每周自己录制电视台节目。</w:t>
            </w:r>
          </w:p>
          <w:p>
            <w:pPr>
              <w:numPr>
                <w:ilvl w:val="0"/>
                <w:numId w:val="2"/>
              </w:numPr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“教育云”平台推广至各年级。</w:t>
            </w:r>
          </w:p>
        </w:tc>
        <w:tc>
          <w:tcPr>
            <w:tcW w:w="1701" w:type="dxa"/>
            <w:vMerge w:val="continue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04" w:type="dxa"/>
            <w:vMerge w:val="continue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2020学年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完成区级课题。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520" w:lineRule="exact"/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继续建立资源库（各学科）。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继续开设机器人和编程课程，争取在电脑制作竞赛中市级获奖。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建设课件资源库，并分类整理。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学生录制并独立制作电视台节目，并参加各类电视节目评比。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完成“教育云”平台项目试点总结，撰写报告论文。</w:t>
            </w:r>
          </w:p>
        </w:tc>
        <w:tc>
          <w:tcPr>
            <w:tcW w:w="1701" w:type="dxa"/>
            <w:vMerge w:val="continue"/>
          </w:tcPr>
          <w:p>
            <w:pPr>
              <w:spacing w:line="520" w:lineRule="exact"/>
              <w:rPr>
                <w:rFonts w:ascii="楷体" w:hAnsi="楷体" w:eastAsia="楷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04" w:type="dxa"/>
          </w:tcPr>
          <w:p>
            <w:pPr>
              <w:spacing w:line="240" w:lineRule="exact"/>
              <w:rPr>
                <w:rFonts w:ascii="黑体" w:hAnsi="黑体" w:eastAsia="黑体" w:cstheme="minorEastAsia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FF0000"/>
                <w:szCs w:val="21"/>
              </w:rPr>
              <w:t>子项目最多不超3个，要尽量写出条线特色。</w:t>
            </w:r>
          </w:p>
        </w:tc>
        <w:tc>
          <w:tcPr>
            <w:tcW w:w="1704" w:type="dxa"/>
          </w:tcPr>
          <w:p>
            <w:pPr>
              <w:spacing w:line="240" w:lineRule="exact"/>
              <w:rPr>
                <w:rFonts w:ascii="黑体" w:hAnsi="黑体" w:eastAsia="黑体" w:cstheme="minorEastAsia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FF0000"/>
                <w:szCs w:val="21"/>
              </w:rPr>
              <w:t>具体措施一般4—5个，理清该项目下要具体落实的事情。</w:t>
            </w:r>
          </w:p>
        </w:tc>
        <w:tc>
          <w:tcPr>
            <w:tcW w:w="4071" w:type="dxa"/>
            <w:gridSpan w:val="2"/>
          </w:tcPr>
          <w:p>
            <w:pPr>
              <w:spacing w:line="240" w:lineRule="exact"/>
              <w:ind w:firstLine="420" w:firstLineChars="200"/>
              <w:rPr>
                <w:rFonts w:ascii="黑体" w:hAnsi="黑体" w:eastAsia="黑体" w:cstheme="minorEastAsia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FF0000"/>
                <w:szCs w:val="21"/>
              </w:rPr>
              <w:t>写清每学年达成目标，语句精炼，调理清晰，目标达成可以是汇编成册的成果集，创建结果，活动展示等。</w:t>
            </w:r>
          </w:p>
        </w:tc>
        <w:tc>
          <w:tcPr>
            <w:tcW w:w="1701" w:type="dxa"/>
          </w:tcPr>
          <w:p>
            <w:pPr>
              <w:spacing w:line="240" w:lineRule="exact"/>
              <w:rPr>
                <w:rFonts w:ascii="黑体" w:hAnsi="黑体" w:eastAsia="黑体" w:cstheme="minorEastAsia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theme="minorEastAsia"/>
                <w:bCs/>
                <w:color w:val="FF0000"/>
                <w:szCs w:val="21"/>
              </w:rPr>
              <w:t>表格内字数800字左右。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A9240E"/>
    <w:multiLevelType w:val="singleLevel"/>
    <w:tmpl w:val="FBA924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572530"/>
    <w:multiLevelType w:val="singleLevel"/>
    <w:tmpl w:val="095725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6BF6FC"/>
    <w:multiLevelType w:val="singleLevel"/>
    <w:tmpl w:val="546BF6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26BE"/>
    <w:rsid w:val="04113A64"/>
    <w:rsid w:val="2B1B26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2018-09-26T00:34:00Z</dcterms:created>
  <dc:creator>Administrator</dc:creator>
  <cp:lastModifiedBy>Administrator</cp:lastModifiedBy>
  <dcterms:modified xsi:type="dcterms:W3CDTF">2018-09-28T05:05:24Z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