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3DBE">
      <w:pPr>
        <w:spacing w:line="300" w:lineRule="auto"/>
        <w:rPr>
          <w:rFonts w:ascii="Arial"/>
          <w:sz w:val="21"/>
        </w:rPr>
      </w:pPr>
    </w:p>
    <w:p w14:paraId="34EA8822">
      <w:pPr>
        <w:spacing w:before="196" w:line="194" w:lineRule="auto"/>
        <w:ind w:left="2485"/>
        <w:outlineLvl w:val="0"/>
        <w:rPr>
          <w:rFonts w:hint="eastAsia" w:asciiTheme="minorEastAsia" w:hAnsiTheme="minorEastAsia" w:eastAsiaTheme="minorEastAsia" w:cstheme="minorEastAsia"/>
          <w:sz w:val="43"/>
          <w:szCs w:val="43"/>
        </w:rPr>
      </w:pPr>
      <w:r>
        <w:rPr>
          <w:rFonts w:hint="eastAsia" w:asciiTheme="minorEastAsia" w:hAnsiTheme="minorEastAsia" w:eastAsiaTheme="minorEastAsia" w:cstheme="minorEastAsia"/>
          <w:spacing w:val="9"/>
          <w:sz w:val="43"/>
          <w:szCs w:val="43"/>
        </w:rPr>
        <w:t>奉贤区教育局对基层单位网络与信息安全考核评价表</w:t>
      </w:r>
    </w:p>
    <w:p w14:paraId="0A83004D">
      <w:pPr>
        <w:spacing w:before="100" w:line="174" w:lineRule="auto"/>
        <w:ind w:left="61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4"/>
          <w:szCs w:val="24"/>
        </w:rPr>
        <w:t>单位名称（盖章</w:t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4"/>
          <w:szCs w:val="24"/>
        </w:rPr>
        <w:t>考评学年度：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4"/>
          <w:szCs w:val="24"/>
        </w:rPr>
        <w:t>学年</w:t>
      </w:r>
    </w:p>
    <w:tbl>
      <w:tblPr>
        <w:tblStyle w:val="5"/>
        <w:tblW w:w="141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9698"/>
        <w:gridCol w:w="682"/>
        <w:gridCol w:w="955"/>
        <w:gridCol w:w="668"/>
      </w:tblGrid>
      <w:tr w14:paraId="526E11C8">
        <w:trPr>
          <w:trHeight w:val="951" w:hRule="atLeast"/>
        </w:trPr>
        <w:tc>
          <w:tcPr>
            <w:tcW w:w="2194" w:type="dxa"/>
            <w:vAlign w:val="top"/>
          </w:tcPr>
          <w:p w14:paraId="15428D0C">
            <w:pPr>
              <w:pStyle w:val="6"/>
              <w:spacing w:before="312" w:line="196" w:lineRule="auto"/>
              <w:ind w:left="54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8"/>
                <w:szCs w:val="28"/>
              </w:rPr>
              <w:t>考核项目</w:t>
            </w:r>
          </w:p>
        </w:tc>
        <w:tc>
          <w:tcPr>
            <w:tcW w:w="9698" w:type="dxa"/>
            <w:vAlign w:val="top"/>
          </w:tcPr>
          <w:p w14:paraId="1C4C4A3C">
            <w:pPr>
              <w:pStyle w:val="6"/>
              <w:spacing w:before="313" w:line="196" w:lineRule="auto"/>
              <w:ind w:left="387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8"/>
                <w:szCs w:val="28"/>
              </w:rPr>
              <w:t>考核内容及标准</w:t>
            </w:r>
          </w:p>
        </w:tc>
        <w:tc>
          <w:tcPr>
            <w:tcW w:w="682" w:type="dxa"/>
            <w:textDirection w:val="tbRlV"/>
            <w:vAlign w:val="top"/>
          </w:tcPr>
          <w:p w14:paraId="4A05F99E">
            <w:pPr>
              <w:pStyle w:val="6"/>
              <w:spacing w:before="195" w:line="186" w:lineRule="auto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9"/>
                <w:sz w:val="28"/>
                <w:szCs w:val="28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4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9"/>
                <w:sz w:val="28"/>
                <w:szCs w:val="28"/>
              </w:rPr>
              <w:t>值</w:t>
            </w:r>
          </w:p>
        </w:tc>
        <w:tc>
          <w:tcPr>
            <w:tcW w:w="955" w:type="dxa"/>
            <w:vAlign w:val="top"/>
          </w:tcPr>
          <w:p w14:paraId="79BE7309">
            <w:pPr>
              <w:pStyle w:val="6"/>
              <w:spacing w:before="220" w:line="197" w:lineRule="auto"/>
              <w:ind w:left="21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8"/>
                <w:szCs w:val="28"/>
              </w:rPr>
              <w:t>单位</w:t>
            </w:r>
          </w:p>
          <w:p w14:paraId="33679854">
            <w:pPr>
              <w:pStyle w:val="6"/>
              <w:spacing w:before="16" w:line="286" w:lineRule="exact"/>
              <w:ind w:left="268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9"/>
                <w:position w:val="-2"/>
                <w:sz w:val="28"/>
                <w:szCs w:val="28"/>
              </w:rPr>
              <w:t>自评</w:t>
            </w:r>
          </w:p>
        </w:tc>
        <w:tc>
          <w:tcPr>
            <w:tcW w:w="668" w:type="dxa"/>
            <w:textDirection w:val="tbRlV"/>
            <w:vAlign w:val="top"/>
          </w:tcPr>
          <w:p w14:paraId="6237A7D8">
            <w:pPr>
              <w:pStyle w:val="6"/>
              <w:spacing w:before="191" w:line="183" w:lineRule="auto"/>
              <w:ind w:right="2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9"/>
                <w:sz w:val="28"/>
                <w:szCs w:val="28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pacing w:val="49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9"/>
                <w:sz w:val="28"/>
                <w:szCs w:val="28"/>
              </w:rPr>
              <w:t>分</w:t>
            </w:r>
          </w:p>
        </w:tc>
      </w:tr>
      <w:tr w14:paraId="722FAD33">
        <w:trPr>
          <w:trHeight w:val="854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2B08C05A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1E3CAD8">
            <w:pPr>
              <w:spacing w:line="29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AADC6DE">
            <w:pPr>
              <w:spacing w:line="29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CB20B7C">
            <w:pPr>
              <w:pStyle w:val="6"/>
              <w:spacing w:before="91" w:line="210" w:lineRule="auto"/>
              <w:ind w:left="14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</w:rPr>
              <w:t>一、体制机制建设</w:t>
            </w:r>
          </w:p>
          <w:p w14:paraId="58DD7DCB">
            <w:pPr>
              <w:pStyle w:val="6"/>
              <w:spacing w:before="161" w:line="210" w:lineRule="auto"/>
              <w:ind w:left="64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分）</w:t>
            </w:r>
          </w:p>
        </w:tc>
        <w:tc>
          <w:tcPr>
            <w:tcW w:w="9698" w:type="dxa"/>
            <w:vAlign w:val="top"/>
          </w:tcPr>
          <w:p w14:paraId="7819A109">
            <w:pPr>
              <w:pStyle w:val="6"/>
              <w:spacing w:before="210" w:line="209" w:lineRule="auto"/>
              <w:ind w:left="131" w:right="287" w:firstLine="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53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成立网络安全与信息化工作小组（ 1 分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党政主要负责人签署《网络安全承诺书》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，并签字盖章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报信息中心备案（ 1 分）。</w:t>
            </w:r>
          </w:p>
        </w:tc>
        <w:tc>
          <w:tcPr>
            <w:tcW w:w="682" w:type="dxa"/>
            <w:vAlign w:val="top"/>
          </w:tcPr>
          <w:p w14:paraId="5A430641">
            <w:pPr>
              <w:pStyle w:val="6"/>
              <w:spacing w:before="308" w:line="210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2EC4008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5706DE3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FD1BCE6">
        <w:trPr>
          <w:trHeight w:val="858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000904E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47F80955">
            <w:pPr>
              <w:pStyle w:val="6"/>
              <w:spacing w:before="210" w:line="210" w:lineRule="auto"/>
              <w:ind w:left="126" w:right="601" w:firstLine="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5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制定学年度网络安全与信息化工作计划（ 1 分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党政主要负责人签字盖章报信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息中心备案（ 1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按季度自查推进情况（ 1 分）。</w:t>
            </w:r>
          </w:p>
        </w:tc>
        <w:tc>
          <w:tcPr>
            <w:tcW w:w="682" w:type="dxa"/>
            <w:vAlign w:val="top"/>
          </w:tcPr>
          <w:p w14:paraId="7B8516CC">
            <w:pPr>
              <w:pStyle w:val="6"/>
              <w:spacing w:before="311" w:line="208" w:lineRule="auto"/>
              <w:ind w:left="3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55" w:type="dxa"/>
            <w:vAlign w:val="top"/>
          </w:tcPr>
          <w:p w14:paraId="68AB5AC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0301871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43342FD">
        <w:trPr>
          <w:trHeight w:val="956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0F8ADD4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45EC553F">
            <w:pPr>
              <w:pStyle w:val="6"/>
              <w:spacing w:before="211" w:line="233" w:lineRule="auto"/>
              <w:ind w:left="140" w:right="18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5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制定机房管理制度（ 1 分）、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终端管理制度（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1 分）、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业务系统平台管理制度（ 1 分）、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人员（ 网管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员、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第三方运维人员等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）管理制度（ 1 分）、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应急预案（ 1 分）、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数据管理制度（ 1 分）。</w:t>
            </w:r>
          </w:p>
        </w:tc>
        <w:tc>
          <w:tcPr>
            <w:tcW w:w="682" w:type="dxa"/>
            <w:vAlign w:val="top"/>
          </w:tcPr>
          <w:p w14:paraId="06D27B36">
            <w:pPr>
              <w:spacing w:line="270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4A7A369">
            <w:pPr>
              <w:pStyle w:val="6"/>
              <w:spacing w:before="91" w:line="208" w:lineRule="auto"/>
              <w:ind w:left="30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55" w:type="dxa"/>
            <w:vAlign w:val="top"/>
          </w:tcPr>
          <w:p w14:paraId="7073AFD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169AC00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22662B5">
        <w:trPr>
          <w:trHeight w:val="843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1629B9AF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66E97F6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F924E5E">
            <w:pPr>
              <w:spacing w:line="26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1D5ADF9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37A4CAA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FA3CCB8">
            <w:pPr>
              <w:pStyle w:val="6"/>
              <w:spacing w:before="91" w:line="210" w:lineRule="auto"/>
              <w:ind w:left="16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</w:rPr>
              <w:t>二、技术防护与设施</w:t>
            </w:r>
          </w:p>
          <w:p w14:paraId="3805D5CA">
            <w:pPr>
              <w:pStyle w:val="6"/>
              <w:spacing w:before="41" w:line="210" w:lineRule="auto"/>
              <w:ind w:left="46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</w:rPr>
              <w:t>管理（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</w:rPr>
              <w:t>分）</w:t>
            </w:r>
          </w:p>
        </w:tc>
        <w:tc>
          <w:tcPr>
            <w:tcW w:w="9698" w:type="dxa"/>
            <w:vAlign w:val="top"/>
          </w:tcPr>
          <w:p w14:paraId="4C3433E2">
            <w:pPr>
              <w:pStyle w:val="6"/>
              <w:spacing w:before="214" w:line="204" w:lineRule="auto"/>
              <w:ind w:left="127" w:right="126" w:firstLine="1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4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核心业务系统配备防火墙、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IDS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</w:rPr>
              <w:t>IPS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 xml:space="preserve"> 和日志审计等安全设备（ 3 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所有服务器安装防病毒软件并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定期更新（ 2 分）。</w:t>
            </w:r>
          </w:p>
        </w:tc>
        <w:tc>
          <w:tcPr>
            <w:tcW w:w="682" w:type="dxa"/>
            <w:vAlign w:val="top"/>
          </w:tcPr>
          <w:p w14:paraId="5E671DA6">
            <w:pPr>
              <w:pStyle w:val="6"/>
              <w:spacing w:before="306" w:line="208" w:lineRule="auto"/>
              <w:ind w:left="30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55" w:type="dxa"/>
            <w:vAlign w:val="top"/>
          </w:tcPr>
          <w:p w14:paraId="0391852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6D73F57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E7C0F36">
        <w:trPr>
          <w:trHeight w:val="740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1F4DFAC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6EDB9CE0">
            <w:pPr>
              <w:pStyle w:val="6"/>
              <w:spacing w:before="256" w:line="195" w:lineRule="auto"/>
              <w:ind w:left="13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50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定期进行漏洞扫描和系统补丁修复（ 2 分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对于通报的漏洞扫描和补丁及时修复（ 3 分）。</w:t>
            </w:r>
          </w:p>
        </w:tc>
        <w:tc>
          <w:tcPr>
            <w:tcW w:w="682" w:type="dxa"/>
            <w:vAlign w:val="top"/>
          </w:tcPr>
          <w:p w14:paraId="3395CE40">
            <w:pPr>
              <w:pStyle w:val="6"/>
              <w:spacing w:before="255" w:line="208" w:lineRule="auto"/>
              <w:ind w:left="30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55" w:type="dxa"/>
            <w:vAlign w:val="top"/>
          </w:tcPr>
          <w:p w14:paraId="180A2A3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293355D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7DE8073">
        <w:trPr>
          <w:trHeight w:val="818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7016205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3B15372F">
            <w:pPr>
              <w:pStyle w:val="6"/>
              <w:spacing w:before="213" w:line="196" w:lineRule="auto"/>
              <w:ind w:left="126" w:right="284" w:firstLine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4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机房整洁（ 1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配备精密空调（ 1 分）、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专业防静电地板（ 1 分）、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UPS（ 1 分）、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PDU 插排（ 1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分）。</w:t>
            </w:r>
          </w:p>
        </w:tc>
        <w:tc>
          <w:tcPr>
            <w:tcW w:w="682" w:type="dxa"/>
            <w:vAlign w:val="top"/>
          </w:tcPr>
          <w:p w14:paraId="505EFED6">
            <w:pPr>
              <w:pStyle w:val="6"/>
              <w:spacing w:before="295" w:line="208" w:lineRule="auto"/>
              <w:ind w:left="30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55" w:type="dxa"/>
            <w:vAlign w:val="top"/>
          </w:tcPr>
          <w:p w14:paraId="0C5C607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71A8034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44CB6E8">
        <w:trPr>
          <w:trHeight w:val="524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6196961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572549DD">
            <w:pPr>
              <w:pStyle w:val="6"/>
              <w:spacing w:before="211" w:line="190" w:lineRule="auto"/>
              <w:ind w:left="13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pacing w:val="4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机房配备消防措施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，例如烟感探测器、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报警系统、</w:t>
            </w:r>
            <w:r>
              <w:rPr>
                <w:rFonts w:hint="eastAsia" w:asciiTheme="minorEastAsia" w:hAnsiTheme="minorEastAsia" w:eastAsiaTheme="minorEastAsia" w:cstheme="minorEastAsia"/>
                <w:spacing w:val="-3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灭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火器等（ 2 分）。</w:t>
            </w:r>
          </w:p>
        </w:tc>
        <w:tc>
          <w:tcPr>
            <w:tcW w:w="682" w:type="dxa"/>
            <w:vAlign w:val="top"/>
          </w:tcPr>
          <w:p w14:paraId="40F1A274">
            <w:pPr>
              <w:pStyle w:val="6"/>
              <w:spacing w:before="213" w:line="198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1621991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25048C7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72FE535">
        <w:trPr>
          <w:trHeight w:val="524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110CAFE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09F0AA03">
            <w:pPr>
              <w:pStyle w:val="6"/>
              <w:spacing w:before="216" w:line="188" w:lineRule="auto"/>
              <w:ind w:left="1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pacing w:val="5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机房出入口配备电子门禁或门锁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能对进出人员进行鉴别、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记录（ 2 分）。</w:t>
            </w:r>
          </w:p>
        </w:tc>
        <w:tc>
          <w:tcPr>
            <w:tcW w:w="682" w:type="dxa"/>
            <w:vAlign w:val="top"/>
          </w:tcPr>
          <w:p w14:paraId="783AADB2">
            <w:pPr>
              <w:pStyle w:val="6"/>
              <w:spacing w:before="215" w:line="197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4BC29AA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0766714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25FB77A8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3CE9F7FE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5" w:type="default"/>
          <w:pgSz w:w="16838" w:h="11906"/>
          <w:pgMar w:top="1012" w:right="1317" w:bottom="867" w:left="1317" w:header="0" w:footer="496" w:gutter="0"/>
          <w:cols w:space="720" w:num="1"/>
        </w:sectPr>
      </w:pPr>
    </w:p>
    <w:p w14:paraId="4A2FAEC6">
      <w:pPr>
        <w:spacing w:before="186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1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9698"/>
        <w:gridCol w:w="682"/>
        <w:gridCol w:w="955"/>
        <w:gridCol w:w="668"/>
      </w:tblGrid>
      <w:tr w14:paraId="05F501C7">
        <w:trPr>
          <w:trHeight w:val="820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18642FFA"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C977880"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C26F0C7">
            <w:pPr>
              <w:pStyle w:val="6"/>
              <w:spacing w:before="91" w:line="210" w:lineRule="auto"/>
              <w:ind w:left="17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</w:rPr>
              <w:t>三、人员与经费保障</w:t>
            </w:r>
          </w:p>
          <w:p w14:paraId="664B96A3">
            <w:pPr>
              <w:pStyle w:val="6"/>
              <w:spacing w:before="161" w:line="210" w:lineRule="auto"/>
              <w:ind w:left="69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</w:rPr>
              <w:t>（9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</w:rPr>
              <w:t>分）</w:t>
            </w:r>
          </w:p>
        </w:tc>
        <w:tc>
          <w:tcPr>
            <w:tcW w:w="9698" w:type="dxa"/>
            <w:vAlign w:val="top"/>
          </w:tcPr>
          <w:p w14:paraId="7836F49F">
            <w:pPr>
              <w:pStyle w:val="6"/>
              <w:spacing w:before="212" w:line="197" w:lineRule="auto"/>
              <w:ind w:left="125" w:right="287" w:firstLine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5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配备专职网络安全人员（ 2 分）,【配备兼职网络安全员（ 1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 xml:space="preserve"> 分）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】，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并持有相关证书（ 1 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加上级部门或本单位组织的网络安全培训（ 2 分）。</w:t>
            </w:r>
          </w:p>
        </w:tc>
        <w:tc>
          <w:tcPr>
            <w:tcW w:w="682" w:type="dxa"/>
            <w:vAlign w:val="top"/>
          </w:tcPr>
          <w:p w14:paraId="578D3211">
            <w:pPr>
              <w:pStyle w:val="6"/>
              <w:spacing w:before="292" w:line="208" w:lineRule="auto"/>
              <w:ind w:left="30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55" w:type="dxa"/>
            <w:vAlign w:val="top"/>
          </w:tcPr>
          <w:p w14:paraId="1758CC9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4B4FD8A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81682F3">
        <w:trPr>
          <w:trHeight w:val="792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323145A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25E43A9A">
            <w:pPr>
              <w:pStyle w:val="6"/>
              <w:spacing w:before="208" w:line="189" w:lineRule="auto"/>
              <w:ind w:left="130" w:right="287" w:firstLine="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47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保障网络安全经费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，设备更新、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运维等费用纳入本单位预算（ 2 分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网络安全相关预算不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低于本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单位信息化项目总预算的 5%（ 1 分）。</w:t>
            </w:r>
          </w:p>
        </w:tc>
        <w:tc>
          <w:tcPr>
            <w:tcW w:w="682" w:type="dxa"/>
            <w:vAlign w:val="top"/>
          </w:tcPr>
          <w:p w14:paraId="6B8E8AB2">
            <w:pPr>
              <w:pStyle w:val="6"/>
              <w:spacing w:before="275" w:line="208" w:lineRule="auto"/>
              <w:ind w:left="3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55" w:type="dxa"/>
            <w:vAlign w:val="top"/>
          </w:tcPr>
          <w:p w14:paraId="51A863D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54BEA79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7FEC66F">
        <w:trPr>
          <w:trHeight w:val="506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17549F5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40C4FC54">
            <w:pPr>
              <w:pStyle w:val="6"/>
              <w:spacing w:before="210" w:line="188" w:lineRule="auto"/>
              <w:ind w:left="14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65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将网络安全工作纳入绩效考核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落实网络安全岗位津贴（ 1 分）。</w:t>
            </w:r>
          </w:p>
        </w:tc>
        <w:tc>
          <w:tcPr>
            <w:tcW w:w="682" w:type="dxa"/>
            <w:vAlign w:val="top"/>
          </w:tcPr>
          <w:p w14:paraId="674024A6">
            <w:pPr>
              <w:pStyle w:val="6"/>
              <w:spacing w:before="210" w:line="188" w:lineRule="auto"/>
              <w:ind w:left="30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1</w:t>
            </w:r>
          </w:p>
        </w:tc>
        <w:tc>
          <w:tcPr>
            <w:tcW w:w="955" w:type="dxa"/>
            <w:vAlign w:val="top"/>
          </w:tcPr>
          <w:p w14:paraId="23C2543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0E53D5F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D9514B7">
        <w:trPr>
          <w:trHeight w:val="841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06F19F6A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C3D7D1F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74E0DB7"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BCE1E44">
            <w:pPr>
              <w:pStyle w:val="6"/>
              <w:spacing w:before="91" w:line="210" w:lineRule="auto"/>
              <w:ind w:left="18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</w:rPr>
              <w:t>四、信息化项目管理</w:t>
            </w:r>
          </w:p>
          <w:p w14:paraId="69E0C43F">
            <w:pPr>
              <w:pStyle w:val="6"/>
              <w:spacing w:before="161" w:line="210" w:lineRule="auto"/>
              <w:ind w:left="64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分）</w:t>
            </w:r>
          </w:p>
        </w:tc>
        <w:tc>
          <w:tcPr>
            <w:tcW w:w="9698" w:type="dxa"/>
            <w:vAlign w:val="top"/>
          </w:tcPr>
          <w:p w14:paraId="6ACA9D1B">
            <w:pPr>
              <w:pStyle w:val="6"/>
              <w:spacing w:before="209" w:line="205" w:lineRule="auto"/>
              <w:ind w:left="126" w:right="181" w:firstLine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6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与第三方服务单位签订《网络安全责任书》（ 2 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与第三方运维技术人员签订信息保密协议（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分）。</w:t>
            </w:r>
          </w:p>
        </w:tc>
        <w:tc>
          <w:tcPr>
            <w:tcW w:w="682" w:type="dxa"/>
            <w:vAlign w:val="top"/>
          </w:tcPr>
          <w:p w14:paraId="40B077A8">
            <w:pPr>
              <w:pStyle w:val="6"/>
              <w:spacing w:before="302" w:line="210" w:lineRule="auto"/>
              <w:ind w:left="3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55" w:type="dxa"/>
            <w:vAlign w:val="top"/>
          </w:tcPr>
          <w:p w14:paraId="7CB833E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665C20E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5A3EB91">
        <w:trPr>
          <w:trHeight w:val="894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25B294A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616880BB">
            <w:pPr>
              <w:pStyle w:val="6"/>
              <w:spacing w:before="210" w:line="222" w:lineRule="auto"/>
              <w:ind w:left="118" w:right="285" w:firstLine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59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落实《奉贤区教育系统使用单位对第三方服务单位网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络与信息安全考核制度》（ 2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考评表报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信息中心（ 1 分）。</w:t>
            </w:r>
          </w:p>
        </w:tc>
        <w:tc>
          <w:tcPr>
            <w:tcW w:w="682" w:type="dxa"/>
            <w:vAlign w:val="top"/>
          </w:tcPr>
          <w:p w14:paraId="5A6F68FE">
            <w:pPr>
              <w:pStyle w:val="6"/>
              <w:spacing w:before="329" w:line="208" w:lineRule="auto"/>
              <w:ind w:left="3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55" w:type="dxa"/>
            <w:vAlign w:val="top"/>
          </w:tcPr>
          <w:p w14:paraId="41AF1FB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2C814EE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69D3421">
        <w:trPr>
          <w:trHeight w:val="897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630B332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6A155503">
            <w:pPr>
              <w:pStyle w:val="6"/>
              <w:spacing w:before="210" w:line="223" w:lineRule="auto"/>
              <w:ind w:left="121" w:right="127" w:firstLine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5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重要系统完成定级、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备案、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测评、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整改（ 2 分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二级系统每 2 </w:t>
            </w:r>
            <w:r>
              <w:rPr>
                <w:rFonts w:hint="eastAsia" w:asciiTheme="minorEastAsia" w:hAnsiTheme="minorEastAsia" w:eastAsiaTheme="minorEastAsia" w:cstheme="minorEastAsia"/>
              </w:rPr>
              <w:t>年测评（ 1 分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三级系统每年测评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（ 1分）。</w:t>
            </w:r>
          </w:p>
        </w:tc>
        <w:tc>
          <w:tcPr>
            <w:tcW w:w="682" w:type="dxa"/>
            <w:vAlign w:val="top"/>
          </w:tcPr>
          <w:p w14:paraId="66134625">
            <w:pPr>
              <w:pStyle w:val="6"/>
              <w:spacing w:before="330" w:line="210" w:lineRule="auto"/>
              <w:ind w:left="3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55" w:type="dxa"/>
            <w:vAlign w:val="top"/>
          </w:tcPr>
          <w:p w14:paraId="557C57E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5291ED2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69216AD">
        <w:trPr>
          <w:trHeight w:val="720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22499C66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E033DC8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08127C6">
            <w:pPr>
              <w:spacing w:line="27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6DBD2FE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96560A3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3993207">
            <w:pPr>
              <w:spacing w:line="27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57486B5">
            <w:pPr>
              <w:pStyle w:val="6"/>
              <w:spacing w:before="91" w:line="210" w:lineRule="auto"/>
              <w:ind w:left="16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</w:rPr>
              <w:t>五、用户与终端管理</w:t>
            </w:r>
          </w:p>
          <w:p w14:paraId="5E9FD664">
            <w:pPr>
              <w:pStyle w:val="6"/>
              <w:spacing w:before="161" w:line="210" w:lineRule="auto"/>
              <w:ind w:left="64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（23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分）</w:t>
            </w:r>
          </w:p>
        </w:tc>
        <w:tc>
          <w:tcPr>
            <w:tcW w:w="9698" w:type="dxa"/>
            <w:vAlign w:val="top"/>
          </w:tcPr>
          <w:p w14:paraId="06276535">
            <w:pPr>
              <w:pStyle w:val="6"/>
              <w:spacing w:before="245" w:line="188" w:lineRule="auto"/>
              <w:ind w:left="13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61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落实网络用户实名制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，对各类网络接入终端设备认证管理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，未经认证设备禁止入网。（ 2 分）</w:t>
            </w:r>
          </w:p>
        </w:tc>
        <w:tc>
          <w:tcPr>
            <w:tcW w:w="682" w:type="dxa"/>
            <w:vAlign w:val="top"/>
          </w:tcPr>
          <w:p w14:paraId="2ADA9533">
            <w:pPr>
              <w:pStyle w:val="6"/>
              <w:spacing w:before="244" w:line="210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2077540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3060688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46B9531">
        <w:trPr>
          <w:trHeight w:val="765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74B256E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1F56119A">
            <w:pPr>
              <w:pStyle w:val="6"/>
              <w:spacing w:before="215" w:line="178" w:lineRule="auto"/>
              <w:ind w:left="144" w:right="127" w:hanging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5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所有终端安装防病毒软件（ 2 分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及时更新病毒库和修复系统补丁（ 2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对通报的风险设备及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时查杀处理（ 2 分）。</w:t>
            </w:r>
          </w:p>
        </w:tc>
        <w:tc>
          <w:tcPr>
            <w:tcW w:w="682" w:type="dxa"/>
            <w:vAlign w:val="top"/>
          </w:tcPr>
          <w:p w14:paraId="0950D831">
            <w:pPr>
              <w:pStyle w:val="6"/>
              <w:spacing w:before="266" w:line="208" w:lineRule="auto"/>
              <w:ind w:left="30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55" w:type="dxa"/>
            <w:vAlign w:val="top"/>
          </w:tcPr>
          <w:p w14:paraId="469ED2A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2A449B5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18AC9B1">
        <w:trPr>
          <w:trHeight w:val="830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7BB2C7D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23D0DCE3">
            <w:pPr>
              <w:pStyle w:val="6"/>
              <w:spacing w:before="213" w:line="200" w:lineRule="auto"/>
              <w:ind w:left="121" w:right="127" w:firstLine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留存网络日志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6 个月（含上网行为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认证信息等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2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每年更新 </w:t>
            </w:r>
            <w:r>
              <w:rPr>
                <w:rFonts w:hint="eastAsia" w:asciiTheme="minorEastAsia" w:hAnsiTheme="minorEastAsia" w:eastAsiaTheme="minorEastAsia" w:cstheme="minorEastAsia"/>
              </w:rPr>
              <w:t>IP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</w:rPr>
              <w:t>Mac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地址与使用人对应表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（ 2分）。</w:t>
            </w:r>
          </w:p>
        </w:tc>
        <w:tc>
          <w:tcPr>
            <w:tcW w:w="682" w:type="dxa"/>
            <w:vAlign w:val="top"/>
          </w:tcPr>
          <w:p w14:paraId="24998064">
            <w:pPr>
              <w:pStyle w:val="6"/>
              <w:spacing w:before="300" w:line="210" w:lineRule="auto"/>
              <w:ind w:left="3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55" w:type="dxa"/>
            <w:vAlign w:val="top"/>
          </w:tcPr>
          <w:p w14:paraId="1D9B9D9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6361176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D7E914B">
        <w:trPr>
          <w:trHeight w:val="524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67654CF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47BBC31A">
            <w:pPr>
              <w:pStyle w:val="6"/>
              <w:spacing w:before="215" w:line="188" w:lineRule="auto"/>
              <w:ind w:left="13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pacing w:val="54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安装正版操作系统和软件（ 2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建立正版软件资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产台账（ 1 分）。</w:t>
            </w:r>
          </w:p>
        </w:tc>
        <w:tc>
          <w:tcPr>
            <w:tcW w:w="682" w:type="dxa"/>
            <w:vAlign w:val="top"/>
          </w:tcPr>
          <w:p w14:paraId="06DFE11C">
            <w:pPr>
              <w:pStyle w:val="6"/>
              <w:spacing w:before="215" w:line="197" w:lineRule="auto"/>
              <w:ind w:left="3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55" w:type="dxa"/>
            <w:vAlign w:val="top"/>
          </w:tcPr>
          <w:p w14:paraId="25B1E2A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24F5047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757017D">
        <w:trPr>
          <w:trHeight w:val="822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2BE2C5D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43988089">
            <w:pPr>
              <w:pStyle w:val="6"/>
              <w:spacing w:before="214" w:line="197" w:lineRule="auto"/>
              <w:ind w:left="124" w:right="287" w:firstLine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pacing w:val="48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每学期开展网络安全宣传主题活动（ 2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网络安全培训普通人员≥</w:t>
            </w:r>
            <w:r>
              <w:rPr>
                <w:rFonts w:hint="eastAsia" w:asciiTheme="minorEastAsia" w:hAnsiTheme="minorEastAsia" w:eastAsiaTheme="minorEastAsia" w:cstheme="minorEastAsia"/>
                <w:spacing w:val="-5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4 学时/年（ 2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网络安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全专职人员≥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8 学时/年（ 2 分）。</w:t>
            </w:r>
          </w:p>
        </w:tc>
        <w:tc>
          <w:tcPr>
            <w:tcW w:w="682" w:type="dxa"/>
            <w:vAlign w:val="top"/>
          </w:tcPr>
          <w:p w14:paraId="621BFAF0">
            <w:pPr>
              <w:pStyle w:val="6"/>
              <w:spacing w:before="297" w:line="208" w:lineRule="auto"/>
              <w:ind w:left="30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955" w:type="dxa"/>
            <w:vAlign w:val="top"/>
          </w:tcPr>
          <w:p w14:paraId="4CDFED0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11F5BF5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59A7622">
        <w:trPr>
          <w:trHeight w:val="524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5229EE2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39CD40CF">
            <w:pPr>
              <w:pStyle w:val="6"/>
              <w:spacing w:before="214" w:line="195" w:lineRule="auto"/>
              <w:ind w:left="13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pacing w:val="6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非工作时间段关闭非必要网站、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平台、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屏、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计算机等（ 2 分）。</w:t>
            </w:r>
          </w:p>
        </w:tc>
        <w:tc>
          <w:tcPr>
            <w:tcW w:w="682" w:type="dxa"/>
            <w:vAlign w:val="top"/>
          </w:tcPr>
          <w:p w14:paraId="37F2EB40">
            <w:pPr>
              <w:pStyle w:val="6"/>
              <w:spacing w:before="215" w:line="197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2257BBA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2F1C676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5C717F52">
      <w:pPr>
        <w:rPr>
          <w:rFonts w:hint="eastAsia" w:asciiTheme="minorEastAsia" w:hAnsiTheme="minorEastAsia" w:eastAsiaTheme="minorEastAsia" w:cstheme="minorEastAsia"/>
          <w:sz w:val="21"/>
        </w:rPr>
      </w:pPr>
    </w:p>
    <w:p w14:paraId="057DB806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erReference r:id="rId6" w:type="default"/>
          <w:pgSz w:w="16838" w:h="11906"/>
          <w:pgMar w:top="1012" w:right="1317" w:bottom="867" w:left="1317" w:header="0" w:footer="496" w:gutter="0"/>
          <w:cols w:space="720" w:num="1"/>
        </w:sectPr>
      </w:pPr>
    </w:p>
    <w:p w14:paraId="65E89E25">
      <w:pPr>
        <w:spacing w:before="186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141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9698"/>
        <w:gridCol w:w="682"/>
        <w:gridCol w:w="955"/>
        <w:gridCol w:w="668"/>
      </w:tblGrid>
      <w:tr w14:paraId="690C0E9D">
        <w:trPr>
          <w:trHeight w:val="598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70055A1A">
            <w:pPr>
              <w:spacing w:line="35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2410DE1">
            <w:pPr>
              <w:spacing w:line="35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9D5E554">
            <w:pPr>
              <w:pStyle w:val="6"/>
              <w:spacing w:before="91" w:line="210" w:lineRule="auto"/>
              <w:ind w:left="27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</w:rPr>
              <w:t>六、数据安全管理</w:t>
            </w:r>
          </w:p>
          <w:p w14:paraId="54CC13BB">
            <w:pPr>
              <w:pStyle w:val="6"/>
              <w:spacing w:before="161" w:line="210" w:lineRule="auto"/>
              <w:ind w:left="64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</w:rPr>
              <w:t>（15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</w:rPr>
              <w:t>分）</w:t>
            </w:r>
          </w:p>
        </w:tc>
        <w:tc>
          <w:tcPr>
            <w:tcW w:w="9698" w:type="dxa"/>
            <w:vAlign w:val="top"/>
          </w:tcPr>
          <w:p w14:paraId="2D44368B">
            <w:pPr>
              <w:pStyle w:val="6"/>
              <w:spacing w:before="213" w:line="188" w:lineRule="auto"/>
              <w:ind w:left="13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4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建立数据备份机制（ 2 分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重要数据定期全量</w:t>
            </w:r>
            <w:r>
              <w:rPr>
                <w:rFonts w:hint="eastAsia" w:asciiTheme="minorEastAsia" w:hAnsiTheme="minorEastAsia" w:eastAsiaTheme="minorEastAsia" w:cstheme="minorEastAsia"/>
                <w:spacing w:val="54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增量备份（ 2 分）。</w:t>
            </w:r>
          </w:p>
        </w:tc>
        <w:tc>
          <w:tcPr>
            <w:tcW w:w="682" w:type="dxa"/>
            <w:vAlign w:val="top"/>
          </w:tcPr>
          <w:p w14:paraId="3C24A8D8">
            <w:pPr>
              <w:pStyle w:val="6"/>
              <w:spacing w:before="212" w:line="210" w:lineRule="auto"/>
              <w:ind w:left="3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55" w:type="dxa"/>
            <w:vAlign w:val="top"/>
          </w:tcPr>
          <w:p w14:paraId="661BD93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6B6DB54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15C1206">
        <w:trPr>
          <w:trHeight w:val="646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75162A4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140D37E3">
            <w:pPr>
              <w:pStyle w:val="6"/>
              <w:spacing w:before="210" w:line="188" w:lineRule="auto"/>
              <w:ind w:left="13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2.每学年梳理数据资产（ 2 分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制定数据分类分级目录及防护措施（ 2 分）。</w:t>
            </w:r>
          </w:p>
        </w:tc>
        <w:tc>
          <w:tcPr>
            <w:tcW w:w="682" w:type="dxa"/>
            <w:vAlign w:val="top"/>
          </w:tcPr>
          <w:p w14:paraId="604C0606">
            <w:pPr>
              <w:pStyle w:val="6"/>
              <w:spacing w:before="209" w:line="210" w:lineRule="auto"/>
              <w:ind w:left="3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55" w:type="dxa"/>
            <w:vAlign w:val="top"/>
          </w:tcPr>
          <w:p w14:paraId="3D26D48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58A78BD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9C5295E">
        <w:trPr>
          <w:trHeight w:val="537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1DB76BE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259D589A">
            <w:pPr>
              <w:pStyle w:val="6"/>
              <w:spacing w:before="212" w:line="188" w:lineRule="auto"/>
              <w:ind w:left="14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3.平台账号密码设置符合强制修改要求（ 1 分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强制 90 天更换（ 1 分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加密储存（ 1 分）。</w:t>
            </w:r>
          </w:p>
        </w:tc>
        <w:tc>
          <w:tcPr>
            <w:tcW w:w="682" w:type="dxa"/>
            <w:vAlign w:val="top"/>
          </w:tcPr>
          <w:p w14:paraId="235CE90E">
            <w:pPr>
              <w:pStyle w:val="6"/>
              <w:spacing w:before="211" w:line="208" w:lineRule="auto"/>
              <w:ind w:left="3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55" w:type="dxa"/>
            <w:vAlign w:val="top"/>
          </w:tcPr>
          <w:p w14:paraId="645E9A0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420CF64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6AC68B5">
        <w:trPr>
          <w:trHeight w:val="546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5249421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29F684CF">
            <w:pPr>
              <w:pStyle w:val="6"/>
              <w:spacing w:before="210" w:line="188" w:lineRule="auto"/>
              <w:ind w:left="13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4.数据发布前脱敏审核（ 2 分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公示后及时撤回敏感信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息（ 2 分）。</w:t>
            </w:r>
          </w:p>
        </w:tc>
        <w:tc>
          <w:tcPr>
            <w:tcW w:w="682" w:type="dxa"/>
            <w:vAlign w:val="top"/>
          </w:tcPr>
          <w:p w14:paraId="33118BAD">
            <w:pPr>
              <w:pStyle w:val="6"/>
              <w:spacing w:before="209" w:line="210" w:lineRule="auto"/>
              <w:ind w:left="3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955" w:type="dxa"/>
            <w:vAlign w:val="top"/>
          </w:tcPr>
          <w:p w14:paraId="0F4F05C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63D67E4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DBF415A">
        <w:trPr>
          <w:trHeight w:val="800" w:hRule="atLeast"/>
        </w:trPr>
        <w:tc>
          <w:tcPr>
            <w:tcW w:w="2194" w:type="dxa"/>
            <w:vAlign w:val="top"/>
          </w:tcPr>
          <w:p w14:paraId="40B7603E">
            <w:pPr>
              <w:pStyle w:val="6"/>
              <w:spacing w:before="217" w:line="210" w:lineRule="auto"/>
              <w:ind w:left="16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</w:rPr>
              <w:t>七、应急预案与处置</w:t>
            </w:r>
          </w:p>
          <w:p w14:paraId="6CCCA015">
            <w:pPr>
              <w:pStyle w:val="6"/>
              <w:spacing w:before="40" w:line="214" w:lineRule="exact"/>
              <w:ind w:left="69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1"/>
              </w:rPr>
              <w:t>（2</w:t>
            </w:r>
            <w:r>
              <w:rPr>
                <w:rFonts w:hint="eastAsia" w:asciiTheme="minorEastAsia" w:hAnsiTheme="minorEastAsia" w:eastAsiaTheme="minorEastAsia" w:cstheme="minorEastAsia"/>
                <w:position w:val="-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position w:val="-1"/>
              </w:rPr>
              <w:t>分）</w:t>
            </w:r>
          </w:p>
        </w:tc>
        <w:tc>
          <w:tcPr>
            <w:tcW w:w="9698" w:type="dxa"/>
            <w:vAlign w:val="top"/>
          </w:tcPr>
          <w:p w14:paraId="49A07946">
            <w:pPr>
              <w:pStyle w:val="6"/>
              <w:spacing w:before="283" w:line="188" w:lineRule="auto"/>
              <w:ind w:left="13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4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每学年至少开展</w:t>
            </w:r>
            <w:r>
              <w:rPr>
                <w:rFonts w:hint="eastAsia" w:asciiTheme="minorEastAsia" w:hAnsiTheme="minorEastAsia" w:eastAsiaTheme="minorEastAsia" w:cstheme="minorEastAsia"/>
                <w:spacing w:val="6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5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次应急演练（桌面推演或实战演练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1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演练报告包含改进措施（ 1 分）。</w:t>
            </w:r>
          </w:p>
        </w:tc>
        <w:tc>
          <w:tcPr>
            <w:tcW w:w="682" w:type="dxa"/>
            <w:vAlign w:val="top"/>
          </w:tcPr>
          <w:p w14:paraId="55C1BE62">
            <w:pPr>
              <w:pStyle w:val="6"/>
              <w:spacing w:before="282" w:line="210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573FE11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3CAF549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E760EC2">
        <w:trPr>
          <w:trHeight w:val="821" w:hRule="atLeast"/>
        </w:trPr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2AF495DE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0959F27">
            <w:pPr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198F1AD8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9BD9370">
            <w:pPr>
              <w:spacing w:line="28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8B3C7BA">
            <w:pPr>
              <w:pStyle w:val="6"/>
              <w:spacing w:before="91" w:line="210" w:lineRule="auto"/>
              <w:ind w:left="36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八、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电子屏管理</w:t>
            </w:r>
          </w:p>
          <w:p w14:paraId="05BCFE6C">
            <w:pPr>
              <w:pStyle w:val="6"/>
              <w:spacing w:before="161" w:line="210" w:lineRule="auto"/>
              <w:ind w:left="64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</w:rPr>
              <w:t>（10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3"/>
              </w:rPr>
              <w:t>分）</w:t>
            </w:r>
          </w:p>
        </w:tc>
        <w:tc>
          <w:tcPr>
            <w:tcW w:w="9698" w:type="dxa"/>
            <w:vAlign w:val="top"/>
          </w:tcPr>
          <w:p w14:paraId="1B69B153">
            <w:pPr>
              <w:pStyle w:val="6"/>
              <w:spacing w:before="213" w:line="197" w:lineRule="auto"/>
              <w:ind w:left="125" w:right="285" w:firstLine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1.  电子屏播控系统、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播控终端放置位置可控（ 1 分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出入口配备电子门禁或门锁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能对进出人员进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行鉴别、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记录（ 1 分）。</w:t>
            </w:r>
          </w:p>
        </w:tc>
        <w:tc>
          <w:tcPr>
            <w:tcW w:w="682" w:type="dxa"/>
            <w:vAlign w:val="top"/>
          </w:tcPr>
          <w:p w14:paraId="55740C21">
            <w:pPr>
              <w:pStyle w:val="6"/>
              <w:spacing w:before="293" w:line="210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3130802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18F3BE4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3B17384">
        <w:trPr>
          <w:trHeight w:val="524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7D96013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6641C49D">
            <w:pPr>
              <w:pStyle w:val="6"/>
              <w:spacing w:before="215" w:line="188" w:lineRule="auto"/>
              <w:ind w:left="13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4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播控系统开启必要的防护功能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如设置登录密码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开启操作日志等（ 2 分）。</w:t>
            </w:r>
          </w:p>
        </w:tc>
        <w:tc>
          <w:tcPr>
            <w:tcW w:w="682" w:type="dxa"/>
            <w:vAlign w:val="top"/>
          </w:tcPr>
          <w:p w14:paraId="08DC0F8F">
            <w:pPr>
              <w:pStyle w:val="6"/>
              <w:spacing w:before="215" w:line="197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59CE5DD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280A970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CDA9055">
        <w:trPr>
          <w:trHeight w:val="826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0988243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405D6D9A">
            <w:pPr>
              <w:pStyle w:val="6"/>
              <w:spacing w:before="212" w:line="199" w:lineRule="auto"/>
              <w:ind w:left="126" w:right="337" w:firstLine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3.  电子屏运营责任单位制定的应急处置预案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预案场景需覆盖信息误发或篡改、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设备故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障等场景（ 1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建立应急人员名单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，包括联系人、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联系方式等内容（ 1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分）。</w:t>
            </w:r>
          </w:p>
        </w:tc>
        <w:tc>
          <w:tcPr>
            <w:tcW w:w="682" w:type="dxa"/>
            <w:vAlign w:val="top"/>
          </w:tcPr>
          <w:p w14:paraId="1FA91A58">
            <w:pPr>
              <w:pStyle w:val="6"/>
              <w:spacing w:before="299" w:line="210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0F4070E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5E2848B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4ED1FDF">
        <w:trPr>
          <w:trHeight w:val="524" w:hRule="atLeast"/>
        </w:trPr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 w14:paraId="5BD5829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6770ED34">
            <w:pPr>
              <w:pStyle w:val="6"/>
              <w:spacing w:before="215" w:line="188" w:lineRule="auto"/>
              <w:ind w:left="13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pacing w:val="49"/>
                <w:w w:val="10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播控终端安装防病毒软件（ 1 分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定期进行病毒库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更新（ 1 分）。</w:t>
            </w:r>
          </w:p>
        </w:tc>
        <w:tc>
          <w:tcPr>
            <w:tcW w:w="682" w:type="dxa"/>
            <w:vAlign w:val="top"/>
          </w:tcPr>
          <w:p w14:paraId="55E779DB">
            <w:pPr>
              <w:pStyle w:val="6"/>
              <w:spacing w:before="215" w:line="197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7136315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5EA05E6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14469E9A">
        <w:trPr>
          <w:trHeight w:val="524" w:hRule="atLeast"/>
        </w:trPr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66D094D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42F8948D">
            <w:pPr>
              <w:pStyle w:val="6"/>
              <w:spacing w:before="214" w:line="188" w:lineRule="auto"/>
              <w:ind w:left="1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pacing w:val="5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大屏粘贴管理二维码（ 1 分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二维码有效并有已填报数据（ 1 分）。</w:t>
            </w:r>
          </w:p>
        </w:tc>
        <w:tc>
          <w:tcPr>
            <w:tcW w:w="682" w:type="dxa"/>
            <w:vAlign w:val="top"/>
          </w:tcPr>
          <w:p w14:paraId="7AE2054F">
            <w:pPr>
              <w:pStyle w:val="6"/>
              <w:spacing w:before="213" w:line="198" w:lineRule="auto"/>
              <w:ind w:left="3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55" w:type="dxa"/>
            <w:vAlign w:val="top"/>
          </w:tcPr>
          <w:p w14:paraId="6C4335E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1F2B65D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457A53F">
        <w:trPr>
          <w:trHeight w:val="477" w:hRule="atLeast"/>
        </w:trPr>
        <w:tc>
          <w:tcPr>
            <w:tcW w:w="2194" w:type="dxa"/>
            <w:vAlign w:val="top"/>
          </w:tcPr>
          <w:p w14:paraId="6AC44B4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698" w:type="dxa"/>
            <w:vAlign w:val="top"/>
          </w:tcPr>
          <w:p w14:paraId="76C29CC7">
            <w:pPr>
              <w:pStyle w:val="6"/>
              <w:spacing w:before="218" w:line="164" w:lineRule="auto"/>
              <w:ind w:left="917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</w:rPr>
              <w:t>合计</w:t>
            </w:r>
          </w:p>
        </w:tc>
        <w:tc>
          <w:tcPr>
            <w:tcW w:w="682" w:type="dxa"/>
            <w:vAlign w:val="top"/>
          </w:tcPr>
          <w:p w14:paraId="53C2F290">
            <w:pPr>
              <w:pStyle w:val="6"/>
              <w:spacing w:before="215" w:line="166" w:lineRule="auto"/>
              <w:ind w:left="20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100</w:t>
            </w:r>
          </w:p>
        </w:tc>
        <w:tc>
          <w:tcPr>
            <w:tcW w:w="955" w:type="dxa"/>
            <w:vAlign w:val="top"/>
          </w:tcPr>
          <w:p w14:paraId="67AD8E0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668" w:type="dxa"/>
            <w:vAlign w:val="top"/>
          </w:tcPr>
          <w:p w14:paraId="7E78158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327C3FF6">
      <w:pPr>
        <w:pStyle w:val="2"/>
        <w:spacing w:before="164" w:line="193" w:lineRule="auto"/>
        <w:ind w:left="13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评价结论：</w:t>
      </w:r>
    </w:p>
    <w:p w14:paraId="4744A61D">
      <w:pPr>
        <w:pStyle w:val="2"/>
        <w:spacing w:before="70" w:line="193" w:lineRule="auto"/>
        <w:ind w:left="16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20"/>
        </w:rPr>
        <w:t>□</w:t>
      </w:r>
      <w:r>
        <w:rPr>
          <w:rFonts w:hint="eastAsia" w:asciiTheme="minorEastAsia" w:hAnsiTheme="minorEastAsia" w:eastAsiaTheme="minorEastAsia" w:cstheme="minorEastAsia"/>
          <w:spacing w:val="6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</w:rPr>
        <w:t>优秀</w:t>
      </w:r>
      <w:r>
        <w:rPr>
          <w:rFonts w:hint="eastAsia" w:asciiTheme="minorEastAsia" w:hAnsiTheme="minorEastAsia" w:eastAsiaTheme="minorEastAsia" w:cstheme="minorEastAsia"/>
          <w:spacing w:val="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</w:rPr>
        <w:t>(</w:t>
      </w:r>
      <w:r>
        <w:rPr>
          <w:rFonts w:hint="eastAsia" w:asciiTheme="minorEastAsia" w:hAnsiTheme="minorEastAsia" w:eastAsiaTheme="minorEastAsia" w:cstheme="minorEastAsia"/>
          <w:spacing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</w:rPr>
        <w:t xml:space="preserve">≥90 分）  □  良好（ 80-89 分）  □  合格（ 60-79 分）  □  不合格（ &lt;60 </w:t>
      </w:r>
      <w:r>
        <w:rPr>
          <w:rFonts w:hint="eastAsia" w:asciiTheme="minorEastAsia" w:hAnsiTheme="minorEastAsia" w:eastAsiaTheme="minorEastAsia" w:cstheme="minorEastAsia"/>
          <w:spacing w:val="-21"/>
        </w:rPr>
        <w:t>分）</w:t>
      </w:r>
    </w:p>
    <w:p w14:paraId="052124A1">
      <w:pPr>
        <w:pStyle w:val="2"/>
        <w:spacing w:before="70" w:line="190" w:lineRule="auto"/>
        <w:ind w:left="1018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</w:rPr>
        <w:t>检查组评价人签字：</w:t>
      </w:r>
    </w:p>
    <w:p w14:paraId="0AA9DF20">
      <w:pPr>
        <w:pStyle w:val="2"/>
        <w:spacing w:before="77" w:line="190" w:lineRule="auto"/>
        <w:ind w:right="53"/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23"/>
        </w:rPr>
        <w:t>日期：</w:t>
      </w:r>
      <w:r>
        <w:rPr>
          <w:rFonts w:hint="eastAsia" w:asciiTheme="minorEastAsia" w:hAnsiTheme="minorEastAsia" w:eastAsiaTheme="minorEastAsia" w:cstheme="minorEastAsia"/>
          <w:spacing w:val="7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23"/>
        </w:rPr>
        <w:t>年</w:t>
      </w:r>
      <w:r>
        <w:rPr>
          <w:rFonts w:hint="eastAsia" w:asciiTheme="minorEastAsia" w:hAnsiTheme="minorEastAsia" w:eastAsiaTheme="minorEastAsia" w:cstheme="minorEastAsia"/>
          <w:spacing w:val="10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23"/>
        </w:rPr>
        <w:t>月</w:t>
      </w:r>
      <w:r>
        <w:rPr>
          <w:rFonts w:hint="eastAsia" w:asciiTheme="minorEastAsia" w:hAnsiTheme="minorEastAsia" w:eastAsiaTheme="minorEastAsia" w:cstheme="minorEastAsia"/>
          <w:spacing w:val="3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pacing w:val="-23"/>
        </w:rPr>
        <w:t>日</w:t>
      </w:r>
    </w:p>
    <w:sectPr>
      <w:footerReference r:id="rId7" w:type="default"/>
      <w:pgSz w:w="16838" w:h="11906"/>
      <w:pgMar w:top="1012" w:right="1317" w:bottom="867" w:left="1317" w:header="0" w:footer="4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D8B99">
    <w:pPr>
      <w:spacing w:line="361" w:lineRule="exact"/>
      <w:ind w:left="668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2"/>
        <w:position w:val="1"/>
        <w:sz w:val="28"/>
        <w:szCs w:val="28"/>
      </w:rPr>
      <w:t>—</w:t>
    </w:r>
    <w:r>
      <w:rPr>
        <w:rFonts w:ascii="Arial" w:hAnsi="Arial" w:eastAsia="Arial" w:cs="Arial"/>
        <w:spacing w:val="13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-12"/>
        <w:position w:val="1"/>
        <w:sz w:val="28"/>
        <w:szCs w:val="28"/>
      </w:rPr>
      <w:t>1</w:t>
    </w:r>
    <w:r>
      <w:rPr>
        <w:rFonts w:ascii="Arial" w:hAnsi="Arial" w:eastAsia="Arial" w:cs="Arial"/>
        <w:spacing w:val="-10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-12"/>
        <w:position w:val="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E8E50">
    <w:pPr>
      <w:spacing w:line="361" w:lineRule="exact"/>
      <w:ind w:left="668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position w:val="1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D9A6A">
    <w:pPr>
      <w:spacing w:line="358" w:lineRule="exact"/>
      <w:ind w:left="668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position w:val="1"/>
        <w:sz w:val="28"/>
        <w:szCs w:val="28"/>
      </w:rPr>
      <w:t>— 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C9FC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Office_12.1.22522.22522_F1E327BC-269C-435d-A152-05C5408002CA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2025-07-24T00:43:00Z</dcterms:created>
  <dc:creator>Un-named</dc:creator>
  <cp:lastModifiedBy>hualitou</cp:lastModifiedBy>
  <dcterms:modified xsi:type="dcterms:W3CDTF">2025-09-04T13:19:07Z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2025-09-04T13:10:34Z</vt:filetime>
  </property>
  <property fmtid="{D5CDD505-2E9C-101B-9397-08002B2CF9AE}" pid="4" name="KSOProductBuildVer">
    <vt:lpwstr>2052-12.1.22522.22522</vt:lpwstr>
  </property>
  <property fmtid="{D5CDD505-2E9C-101B-9397-08002B2CF9AE}" pid="5" name="ICV">
    <vt:lpwstr>A9405060A08351254B21B968C6BB0EF2_42</vt:lpwstr>
  </property>
</Properties>
</file>