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2A" w:rsidRPr="00B144F3" w:rsidRDefault="00E82F2A" w:rsidP="00B144F3">
      <w:pPr>
        <w:spacing w:after="0" w:line="400" w:lineRule="exact"/>
        <w:ind w:firstLineChars="200" w:firstLine="640"/>
        <w:jc w:val="center"/>
        <w:rPr>
          <w:rFonts w:asciiTheme="minorEastAsia" w:eastAsiaTheme="minorEastAsia" w:hAnsiTheme="minorEastAsia"/>
          <w:bCs/>
          <w:color w:val="000000" w:themeColor="text1"/>
          <w:sz w:val="32"/>
          <w:szCs w:val="32"/>
        </w:rPr>
      </w:pPr>
      <w:r w:rsidRPr="00B144F3">
        <w:rPr>
          <w:rFonts w:asciiTheme="minorEastAsia" w:eastAsiaTheme="minorEastAsia" w:hAnsiTheme="minorEastAsia" w:hint="eastAsia"/>
          <w:bCs/>
          <w:color w:val="000000" w:themeColor="text1"/>
          <w:sz w:val="32"/>
          <w:szCs w:val="32"/>
        </w:rPr>
        <w:t>西渡小学2017</w:t>
      </w:r>
      <w:r w:rsidR="00E20302" w:rsidRPr="00B144F3">
        <w:rPr>
          <w:rFonts w:asciiTheme="minorEastAsia" w:eastAsiaTheme="minorEastAsia" w:hAnsiTheme="minorEastAsia" w:hint="eastAsia"/>
          <w:bCs/>
          <w:color w:val="000000" w:themeColor="text1"/>
          <w:sz w:val="32"/>
          <w:szCs w:val="32"/>
        </w:rPr>
        <w:t>学年</w:t>
      </w:r>
      <w:r w:rsidRPr="00B144F3">
        <w:rPr>
          <w:rFonts w:asciiTheme="minorEastAsia" w:eastAsiaTheme="minorEastAsia" w:hAnsiTheme="minorEastAsia" w:hint="eastAsia"/>
          <w:bCs/>
          <w:color w:val="000000" w:themeColor="text1"/>
          <w:sz w:val="32"/>
          <w:szCs w:val="32"/>
        </w:rPr>
        <w:t>学校信息化工作总结</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教育信息化是当前新课程改革的一个方面，也是教师校本研修的重要任务之一。我校对教育信息化及网络应用的认识伴随着我校教育信息化的推进进程而进一步深化。我校是农村小学，目前拥有30个教学班，1094名在校学生，82名教职工，校舍一些配套设施比较齐全，在相关学校硬件设施投入上也得到了区里的大力支持。几年来，在区教育局和信息中心的直接领导下，从学校领导到教师都比较重视现代教育信息技术与学科教学的整合，我校的信息技术工作有了较大进步。开学初，我校接受了区信息化常态调研，我校信息化工作得到了专家老师的认可，也对未来学校信息化工作提出了宝贵的建议，在此基础上，我们从实际出发，着力整改，取得一定的成效，现将近几年的有关工作汇报如下：</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一、加强基础设施建设，构建信息化的基本环境</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我校非常重视教育信息化硬件环境的建设，依托信息技术为学校管理和教育教学服务。在区政府不断增加专项投入及学校的共同努力下，我校目前学校基础设施配置完善、功能齐备。有2个电脑房、1个多媒体多用教室、30个班级以及专用教室全部配备多媒体设备。师机比达1：1，生机比也达到了14：1。</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上学期我校创新实验室建成并投入使用，陈雯雯老师开设了一门以机器人研究为主的“头脑风暴”兴趣课。新装修的会议室安装了一台触摸屏用于平时的工作研讨。学校购买了一台3D打印机，即将使用。完成了学校门户网站的改建和集群工作。目前，我校实现了无线网络全面覆盖。教师人手一台paid。学校设立了公众号、建设了微网站、有专门用于工作交流的电教群、微信群。学校先后购买了“成功教育”“豆朋”教学课件，服务教学。今年，我校主要信息化特色目标是将要建一个录播室和一个小剧场。</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二、完善信息化制度，开展各类信息化工作</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学校信息化建设，不仅仅要硬件过关、设备到位，还要从信息化的思想、理念入手，大力发展教师学生主观认识的软件建设。它是一个长期的持续的过程，要在平时注重信息化理念的灌输和引导，使之成为一种新的教育手段和学习方法。我们采取了以下一些措施：</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加强领导，健全组织，完善制度学校成立了由校长挂帅、各组室领导协调、网管员负责网络技术、相关教学骨干带头参与的信息化工作小组，明确了工作职责，制定了计算机网络使用及安全总则、各教室计算机及其附设使用管理制度、网络专职管理人员工作职责、学校内部计算机使用管理制度等，使学校的教育信息化工作有章可循。学校领导经常参与信息化理论学习和实践活动。</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lastRenderedPageBreak/>
        <w:t>学校在管理中普遍应用信息技术。如学校在教务、科研、德育、学生成长中已普遍使用信息技术。例如学生学籍管理使用基教科提供的学籍管理软件；质量监控成绩自动统计；图书馆采用软件规范图书借阅等。还有学校财产与资产管理、人事信息方面等管理中都采用软件管理，基本做到规范化、常态化，信息化比较完备，管理也更高效。</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2、加强学习、不断发展</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对于师生的信息技术的培训，不仅仅是个人能力提高问题，关系到全校信息化水平的提高。因此，近年来，我校较注重这方面工作。</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（1）专家指导，打造学校特色。我校利用社区资源，把信息化摄影作为学校课外活动特色活动，并多次邀请校外专家来校作专题讲座和指导，起到了良好的效果。</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2）组织教师外出培训。近年来，学校积极鼓励教师参加各级各类信息化培训，我校两名教师经过培训，分别拿到网络管理中级和高级证书。两位教师参加了STEAM课程的学习。两位教师参加了三D打印机的培训班。信息分管老师参加了区信息主管培训班。</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（3）根据学校教师要求，组织安排计算机教师对困难教师的辅导培训班，内容从简单的上网操作技术到课堂教学中的多媒体设备的应用技术等，为学校的信息化普及和全校信息水平的提高作出了一定努力。</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（4）积极参加全员培训。截止到2016学年度结束，我校全体在职教师全部完成了信息技术应用能力提升工程项目。从上学期开始，我们的校本全员培训项目《信息技术背景下抓好教学五环节》正在实施。</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（5）不断提高学校信息化管理水平。本学期，学校依托区“教育集团”和“名师培养工程”与兄弟学校加强交流研讨，向市区优质学校学习，学习他们的信息化管理和提高教师信息化运用能力的方法。</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（6）本学期，我校邀请两家单位：中国移动和校园、心意达微课宝两家公司为全校老师做产品介绍。目前，我们正在申请移动和校园应用软件。</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3、加强学科整合，促进信息化新模式在其他学科的渗透</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几年来，学校教师在信息技术应用水平方面有了长足的进步，无论是青年教师还是老年教师都能较熟练地掌握多种现代教学媒体，能将信息技术与课堂教学有机整合，重视课程与教学资源库的开发与应用，学校FTP资源有几十G，其中包含大量教学音视频和课件媒体等。</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本学期，学校结合区教学节活动，开展了一系列信息技术背景下的教学研究活动。如开展双名三优、镇优教师教学展示活动，开展了西渡小学教师信息</w:t>
      </w:r>
      <w:r w:rsidRPr="00B144F3">
        <w:rPr>
          <w:rFonts w:asciiTheme="minorEastAsia" w:eastAsiaTheme="minorEastAsia" w:hAnsiTheme="minorEastAsia" w:hint="eastAsia"/>
          <w:bCs/>
          <w:color w:val="000000" w:themeColor="text1"/>
          <w:sz w:val="24"/>
          <w:szCs w:val="24"/>
        </w:rPr>
        <w:lastRenderedPageBreak/>
        <w:t>技术应用能力比赛， “智慧课堂达人”比赛、课件微课制作比赛，并选送了一批优秀教师参加区级比赛，多位老师获奖。</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同时，学校尽己所能优化组合学校现有教育资源，融视频、网络、多媒体等多种方式为一体，为学生提供多种类，多形式和多层次的教育教学服务，不断扩充学校网站的容量,提高网站层次，充分体现学校形象的展示功能。学校德育处经常利用网络，在班会课、晨会课上对学生进行网络安全教育，组织了网络安全教育的班会课，平时经常组织学生观看教育视频。教师积极运用信息技术手段开展工作，如班级QQ群、微信群、“一起作业”、“移动和校园”等与家长沟通、布置作业等。</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三、加强安全维护，确保学校信息化建设的稳定有效发展</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在网络进入校园后，网络安全尤为重要。我校充分重视校园网络管理工作，制定了规章制度。学校还对师生加强网络安全教育，增强网络安全意识，将网络安全意识与政治意识、责任意识、保密意识联系起来，树立网络与信息安全人人有责的观念。保证校园网络运行高效有序，学校网络管理由网络管理员专人负责。健全应急措施，发生计算机案件和事故要及时上报制度。采取先进的技术防护措施，将安全技术防范措施和信息化建设同步实施，每台电脑安装了杀毒软件，安装了防火墙。学校网站加强自身管理和自我监督，严格划分内网、外网的不同职能，做到内外有别。特别是对外发布信息和资源的网站，上网内容进行严格审核，并关闭了一些留言和博客功能从根源上断绝了不良信息来源滋生头。近年来，学校中多媒体设备、计算机数量大量增加，维护人员尽管人手短缺但仍及时到位的进行了维护保养，保证了计算机的正常运行，设备的较好运转，为学校的信息化建设作出了很大贡献，上学期，学校全员安装了“勒索蠕虫病毒文件修复工具”确保了学校网络的安全。本学期，由德育室牵头开展了公众微信号班级公约的制定活动，进一步规范信息技术手段的运用。</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四、主要问题与建议</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1、要进一步提高教师信息化应用能力。学校电子白板的利用主要体现在传统的</w:t>
      </w:r>
      <w:proofErr w:type="spellStart"/>
      <w:r w:rsidRPr="00B144F3">
        <w:rPr>
          <w:rFonts w:asciiTheme="minorEastAsia" w:eastAsiaTheme="minorEastAsia" w:hAnsiTheme="minorEastAsia" w:hint="eastAsia"/>
          <w:bCs/>
          <w:color w:val="000000" w:themeColor="text1"/>
          <w:sz w:val="24"/>
          <w:szCs w:val="24"/>
        </w:rPr>
        <w:t>ppt</w:t>
      </w:r>
      <w:proofErr w:type="spellEnd"/>
      <w:r w:rsidRPr="00B144F3">
        <w:rPr>
          <w:rFonts w:asciiTheme="minorEastAsia" w:eastAsiaTheme="minorEastAsia" w:hAnsiTheme="minorEastAsia" w:hint="eastAsia"/>
          <w:bCs/>
          <w:color w:val="000000" w:themeColor="text1"/>
          <w:sz w:val="24"/>
          <w:szCs w:val="24"/>
        </w:rPr>
        <w:t>播放功能，其他功能没有得到充分有效的发挥。所以要继续提高教师使用使用信息技术的能力，同时要引导教师打破传统陈旧教学模式，重视教育资源的建设和发展。</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2、进一步完善学校网站功能，新建的校园网内容还有待充实，要充分合理运用网站信息发布、教学资源库，新建教师博客等功能，使其在学校信息化建设中发挥应有的作用。</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3、我校由于是农村小学，外地民工子女比例占了很大，因受经济条件和地域影响，他们从小获取信息技术的机会相对城镇学生要少。因此学校需要更大</w:t>
      </w:r>
      <w:r w:rsidRPr="00B144F3">
        <w:rPr>
          <w:rFonts w:asciiTheme="minorEastAsia" w:eastAsiaTheme="minorEastAsia" w:hAnsiTheme="minorEastAsia" w:hint="eastAsia"/>
          <w:bCs/>
          <w:color w:val="000000" w:themeColor="text1"/>
          <w:sz w:val="24"/>
          <w:szCs w:val="24"/>
        </w:rPr>
        <w:lastRenderedPageBreak/>
        <w:t>的精力和更多的时间去培养学生的信息化学习方法，从而快速提高学生的信息素养。</w:t>
      </w:r>
    </w:p>
    <w:p w:rsidR="00E82F2A" w:rsidRPr="00B144F3" w:rsidRDefault="00E82F2A" w:rsidP="00B144F3">
      <w:pPr>
        <w:spacing w:after="0" w:line="400" w:lineRule="exact"/>
        <w:ind w:firstLineChars="200" w:firstLine="480"/>
        <w:rPr>
          <w:rFonts w:asciiTheme="minorEastAsia" w:eastAsiaTheme="minorEastAsia" w:hAnsiTheme="minorEastAsia"/>
          <w:bCs/>
          <w:color w:val="000000" w:themeColor="text1"/>
          <w:sz w:val="24"/>
          <w:szCs w:val="24"/>
        </w:rPr>
      </w:pPr>
      <w:r w:rsidRPr="00B144F3">
        <w:rPr>
          <w:rFonts w:asciiTheme="minorEastAsia" w:eastAsiaTheme="minorEastAsia" w:hAnsiTheme="minorEastAsia" w:hint="eastAsia"/>
          <w:bCs/>
          <w:color w:val="000000" w:themeColor="text1"/>
          <w:sz w:val="24"/>
          <w:szCs w:val="24"/>
        </w:rPr>
        <w:t>4、要探索构建有利于学生主动发展的信息化体系 。作为学校应充分利用学校现有的教学资源，多开设研究型课程，开放学校的资源，切实提高学生自主学习的能力和创新精神，搭建学校的研究型课程网络平台。</w:t>
      </w:r>
    </w:p>
    <w:p w:rsidR="004358AB" w:rsidRPr="00B144F3" w:rsidRDefault="004358AB" w:rsidP="00B144F3">
      <w:pPr>
        <w:pStyle w:val="a5"/>
        <w:spacing w:after="0" w:line="220" w:lineRule="atLeast"/>
        <w:ind w:left="720" w:firstLineChars="0" w:firstLine="0"/>
        <w:rPr>
          <w:rFonts w:asciiTheme="minorEastAsia" w:eastAsiaTheme="minorEastAsia" w:hAnsiTheme="minorEastAsia"/>
          <w:bCs/>
          <w:color w:val="000000" w:themeColor="text1"/>
          <w:sz w:val="24"/>
          <w:szCs w:val="24"/>
        </w:rPr>
      </w:pPr>
    </w:p>
    <w:p w:rsidR="00E82F2A" w:rsidRDefault="00E82F2A" w:rsidP="00E82F2A">
      <w:pPr>
        <w:pStyle w:val="a5"/>
        <w:spacing w:line="220" w:lineRule="atLeast"/>
        <w:ind w:left="720" w:firstLineChars="0" w:firstLine="0"/>
      </w:pPr>
    </w:p>
    <w:sectPr w:rsidR="00E82F2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83D" w:rsidRDefault="0066083D" w:rsidP="00E82F2A">
      <w:pPr>
        <w:spacing w:after="0"/>
      </w:pPr>
      <w:r>
        <w:separator/>
      </w:r>
    </w:p>
  </w:endnote>
  <w:endnote w:type="continuationSeparator" w:id="0">
    <w:p w:rsidR="0066083D" w:rsidRDefault="0066083D" w:rsidP="00E82F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83D" w:rsidRDefault="0066083D" w:rsidP="00E82F2A">
      <w:pPr>
        <w:spacing w:after="0"/>
      </w:pPr>
      <w:r>
        <w:separator/>
      </w:r>
    </w:p>
  </w:footnote>
  <w:footnote w:type="continuationSeparator" w:id="0">
    <w:p w:rsidR="0066083D" w:rsidRDefault="0066083D" w:rsidP="00E82F2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53D7C"/>
    <w:multiLevelType w:val="hybridMultilevel"/>
    <w:tmpl w:val="8ED2A1DA"/>
    <w:lvl w:ilvl="0" w:tplc="6E508D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26386E"/>
    <w:rsid w:val="00323B43"/>
    <w:rsid w:val="003429C9"/>
    <w:rsid w:val="003C274A"/>
    <w:rsid w:val="003D37D8"/>
    <w:rsid w:val="00426133"/>
    <w:rsid w:val="004358AB"/>
    <w:rsid w:val="0066083D"/>
    <w:rsid w:val="007C5F40"/>
    <w:rsid w:val="008B7726"/>
    <w:rsid w:val="00B144F3"/>
    <w:rsid w:val="00C027DD"/>
    <w:rsid w:val="00D31D50"/>
    <w:rsid w:val="00E20302"/>
    <w:rsid w:val="00E82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F2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82F2A"/>
    <w:rPr>
      <w:rFonts w:ascii="Tahoma" w:hAnsi="Tahoma"/>
      <w:sz w:val="18"/>
      <w:szCs w:val="18"/>
    </w:rPr>
  </w:style>
  <w:style w:type="paragraph" w:styleId="a4">
    <w:name w:val="footer"/>
    <w:basedOn w:val="a"/>
    <w:link w:val="Char0"/>
    <w:uiPriority w:val="99"/>
    <w:semiHidden/>
    <w:unhideWhenUsed/>
    <w:rsid w:val="00E82F2A"/>
    <w:pPr>
      <w:tabs>
        <w:tab w:val="center" w:pos="4153"/>
        <w:tab w:val="right" w:pos="8306"/>
      </w:tabs>
    </w:pPr>
    <w:rPr>
      <w:sz w:val="18"/>
      <w:szCs w:val="18"/>
    </w:rPr>
  </w:style>
  <w:style w:type="character" w:customStyle="1" w:styleId="Char0">
    <w:name w:val="页脚 Char"/>
    <w:basedOn w:val="a0"/>
    <w:link w:val="a4"/>
    <w:uiPriority w:val="99"/>
    <w:semiHidden/>
    <w:rsid w:val="00E82F2A"/>
    <w:rPr>
      <w:rFonts w:ascii="Tahoma" w:hAnsi="Tahoma"/>
      <w:sz w:val="18"/>
      <w:szCs w:val="18"/>
    </w:rPr>
  </w:style>
  <w:style w:type="paragraph" w:styleId="a5">
    <w:name w:val="List Paragraph"/>
    <w:basedOn w:val="a"/>
    <w:uiPriority w:val="34"/>
    <w:qFormat/>
    <w:rsid w:val="00E82F2A"/>
    <w:pPr>
      <w:ind w:firstLineChars="200" w:firstLine="420"/>
    </w:pPr>
  </w:style>
  <w:style w:type="character" w:styleId="a6">
    <w:name w:val="Hyperlink"/>
    <w:basedOn w:val="a0"/>
    <w:uiPriority w:val="99"/>
    <w:semiHidden/>
    <w:unhideWhenUsed/>
    <w:rsid w:val="00E82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9156959">
      <w:bodyDiv w:val="1"/>
      <w:marLeft w:val="0"/>
      <w:marRight w:val="0"/>
      <w:marTop w:val="0"/>
      <w:marBottom w:val="0"/>
      <w:divBdr>
        <w:top w:val="none" w:sz="0" w:space="0" w:color="auto"/>
        <w:left w:val="none" w:sz="0" w:space="0" w:color="auto"/>
        <w:bottom w:val="none" w:sz="0" w:space="0" w:color="auto"/>
        <w:right w:val="none" w:sz="0" w:space="0" w:color="auto"/>
      </w:divBdr>
    </w:div>
    <w:div w:id="1180318411">
      <w:bodyDiv w:val="1"/>
      <w:marLeft w:val="0"/>
      <w:marRight w:val="0"/>
      <w:marTop w:val="0"/>
      <w:marBottom w:val="0"/>
      <w:divBdr>
        <w:top w:val="none" w:sz="0" w:space="0" w:color="auto"/>
        <w:left w:val="none" w:sz="0" w:space="0" w:color="auto"/>
        <w:bottom w:val="none" w:sz="0" w:space="0" w:color="auto"/>
        <w:right w:val="none" w:sz="0" w:space="0" w:color="auto"/>
      </w:divBdr>
    </w:div>
    <w:div w:id="13658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2018-11-01T03:01:00Z</dcterms:modified>
</cp:coreProperties>
</file>