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1" w:rsidRDefault="00E212F1" w:rsidP="00E212F1">
      <w:pPr>
        <w:widowControl w:val="0"/>
        <w:spacing w:line="240" w:lineRule="auto"/>
        <w:jc w:val="center"/>
        <w:rPr>
          <w:rFonts w:asciiTheme="minorEastAsia" w:eastAsiaTheme="minorEastAsia" w:hAnsiTheme="minorEastAsia"/>
          <w:b/>
          <w:kern w:val="10"/>
          <w:sz w:val="32"/>
          <w:szCs w:val="32"/>
        </w:rPr>
      </w:pPr>
      <w:r w:rsidRPr="00CD708F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第</w:t>
      </w:r>
      <w:r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一</w:t>
      </w:r>
      <w:r w:rsidRPr="00CD708F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届</w:t>
      </w:r>
      <w:r w:rsidRPr="00403EA5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上海市基础教育信息化研究</w:t>
      </w:r>
      <w:r w:rsidR="00697925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立项</w:t>
      </w:r>
      <w:r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课题</w:t>
      </w:r>
      <w:r w:rsidRPr="00CD708F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 xml:space="preserve">名单 </w:t>
      </w:r>
    </w:p>
    <w:p w:rsidR="00E212F1" w:rsidRDefault="00E212F1" w:rsidP="00E212F1">
      <w:pPr>
        <w:widowControl w:val="0"/>
        <w:spacing w:line="240" w:lineRule="auto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（公示）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:rsidR="00E212F1" w:rsidRDefault="00E212F1" w:rsidP="001B40DA">
      <w:pPr>
        <w:widowControl w:val="0"/>
        <w:tabs>
          <w:tab w:val="left" w:pos="709"/>
        </w:tabs>
        <w:spacing w:line="500" w:lineRule="exact"/>
        <w:ind w:rightChars="42" w:right="88"/>
        <w:jc w:val="both"/>
        <w:rPr>
          <w:rFonts w:ascii="华文仿宋" w:eastAsia="华文仿宋" w:hAnsi="华文仿宋" w:cs="宋体"/>
          <w:kern w:val="32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为</w:t>
      </w:r>
      <w:r w:rsidR="00C631F5">
        <w:rPr>
          <w:rFonts w:ascii="华文仿宋" w:eastAsia="华文仿宋" w:hAnsi="华文仿宋" w:cs="宋体" w:hint="eastAsia"/>
          <w:kern w:val="0"/>
          <w:sz w:val="28"/>
          <w:szCs w:val="28"/>
        </w:rPr>
        <w:t>贯彻落实教育部《教育信息化2.0行动计划》的要求和上海教育信息化的总体部署，加快推动信息技术与教育教学融合创新发展</w:t>
      </w:r>
      <w:r w:rsidRPr="007D1A67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 w:rsidR="00C631F5">
        <w:rPr>
          <w:rFonts w:ascii="华文仿宋" w:eastAsia="华文仿宋" w:hAnsi="华文仿宋" w:cs="宋体" w:hint="eastAsia"/>
          <w:kern w:val="0"/>
          <w:sz w:val="28"/>
          <w:szCs w:val="28"/>
        </w:rPr>
        <w:t>促进信息技术在教学中的常态化应用，加强对教育信息化课题的研究，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上海市电化教育馆举办了第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一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届</w:t>
      </w:r>
      <w:r w:rsidRPr="005E08F2">
        <w:rPr>
          <w:rFonts w:ascii="华文仿宋" w:eastAsia="华文仿宋" w:hAnsi="华文仿宋" w:cs="宋体" w:hint="eastAsia"/>
          <w:kern w:val="32"/>
          <w:sz w:val="28"/>
          <w:szCs w:val="28"/>
        </w:rPr>
        <w:t>上海市基础教育信息化研究课题</w:t>
      </w:r>
      <w:r w:rsidR="008057AD">
        <w:rPr>
          <w:rFonts w:ascii="华文仿宋" w:eastAsia="华文仿宋" w:hAnsi="华文仿宋" w:cs="宋体" w:hint="eastAsia"/>
          <w:kern w:val="32"/>
          <w:sz w:val="28"/>
          <w:szCs w:val="28"/>
        </w:rPr>
        <w:t>申报活动，在</w:t>
      </w:r>
      <w:proofErr w:type="gramStart"/>
      <w:r w:rsidR="008057AD">
        <w:rPr>
          <w:rFonts w:ascii="华文仿宋" w:eastAsia="华文仿宋" w:hAnsi="华文仿宋" w:cs="宋体" w:hint="eastAsia"/>
          <w:kern w:val="32"/>
          <w:sz w:val="28"/>
          <w:szCs w:val="28"/>
        </w:rPr>
        <w:t>区有效</w:t>
      </w:r>
      <w:proofErr w:type="gramEnd"/>
      <w:r w:rsidR="008057AD">
        <w:rPr>
          <w:rFonts w:ascii="华文仿宋" w:eastAsia="华文仿宋" w:hAnsi="华文仿宋" w:cs="宋体" w:hint="eastAsia"/>
          <w:kern w:val="32"/>
          <w:sz w:val="28"/>
          <w:szCs w:val="28"/>
        </w:rPr>
        <w:t>组织、广泛发动的基础上，学校踊跃申报。通过区级推荐，电教馆组织市级专家</w:t>
      </w:r>
      <w:r w:rsidRPr="00A6435D">
        <w:rPr>
          <w:rFonts w:ascii="华文仿宋" w:eastAsia="华文仿宋" w:hAnsi="华文仿宋" w:cs="宋体" w:hint="eastAsia"/>
          <w:kern w:val="32"/>
          <w:sz w:val="28"/>
          <w:szCs w:val="28"/>
        </w:rPr>
        <w:t>背靠背评审，共评选出</w:t>
      </w:r>
      <w:r w:rsidR="00697925">
        <w:rPr>
          <w:rFonts w:ascii="华文仿宋" w:eastAsia="华文仿宋" w:hAnsi="华文仿宋" w:cs="宋体" w:hint="eastAsia"/>
          <w:kern w:val="32"/>
          <w:sz w:val="28"/>
          <w:szCs w:val="28"/>
        </w:rPr>
        <w:t>市级重点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课题17个</w:t>
      </w:r>
      <w:r w:rsidRPr="00A6435D">
        <w:rPr>
          <w:rFonts w:ascii="华文仿宋" w:eastAsia="华文仿宋" w:hAnsi="华文仿宋" w:cs="宋体" w:hint="eastAsia"/>
          <w:kern w:val="32"/>
          <w:sz w:val="28"/>
          <w:szCs w:val="28"/>
        </w:rPr>
        <w:t>，</w:t>
      </w:r>
      <w:r w:rsidR="00697925">
        <w:rPr>
          <w:rFonts w:ascii="华文仿宋" w:eastAsia="华文仿宋" w:hAnsi="华文仿宋" w:cs="宋体" w:hint="eastAsia"/>
          <w:kern w:val="32"/>
          <w:sz w:val="28"/>
          <w:szCs w:val="28"/>
        </w:rPr>
        <w:t>市级</w:t>
      </w:r>
      <w:proofErr w:type="gramStart"/>
      <w:r w:rsidR="00697925">
        <w:rPr>
          <w:rFonts w:ascii="华文仿宋" w:eastAsia="华文仿宋" w:hAnsi="华文仿宋" w:cs="宋体" w:hint="eastAsia"/>
          <w:kern w:val="32"/>
          <w:sz w:val="28"/>
          <w:szCs w:val="28"/>
        </w:rPr>
        <w:t>一般</w:t>
      </w:r>
      <w:r w:rsidR="00A852BC">
        <w:rPr>
          <w:rFonts w:ascii="华文仿宋" w:eastAsia="华文仿宋" w:hAnsi="华文仿宋" w:cs="宋体" w:hint="eastAsia"/>
          <w:kern w:val="32"/>
          <w:sz w:val="28"/>
          <w:szCs w:val="28"/>
        </w:rPr>
        <w:t>课</w:t>
      </w:r>
      <w:r w:rsidR="00173A62">
        <w:rPr>
          <w:rFonts w:ascii="华文仿宋" w:eastAsia="华文仿宋" w:hAnsi="华文仿宋" w:cs="宋体" w:hint="eastAsia"/>
          <w:kern w:val="32"/>
          <w:sz w:val="28"/>
          <w:szCs w:val="28"/>
        </w:rPr>
        <w:t>题</w:t>
      </w:r>
      <w:proofErr w:type="gramEnd"/>
      <w:r w:rsidR="00A852BC">
        <w:rPr>
          <w:rFonts w:ascii="华文仿宋" w:eastAsia="华文仿宋" w:hAnsi="华文仿宋" w:cs="宋体" w:hint="eastAsia"/>
          <w:kern w:val="32"/>
          <w:sz w:val="28"/>
          <w:szCs w:val="28"/>
        </w:rPr>
        <w:t>51个，</w:t>
      </w:r>
      <w:r w:rsidRPr="00A6435D">
        <w:rPr>
          <w:rFonts w:ascii="华文仿宋" w:eastAsia="华文仿宋" w:hAnsi="华文仿宋" w:cs="宋体" w:hint="eastAsia"/>
          <w:kern w:val="32"/>
          <w:sz w:val="28"/>
          <w:szCs w:val="28"/>
        </w:rPr>
        <w:t>现将具体名单公布如下：</w:t>
      </w:r>
    </w:p>
    <w:p w:rsidR="001B40DA" w:rsidRDefault="001B40DA" w:rsidP="00A852BC">
      <w:pPr>
        <w:widowControl w:val="0"/>
        <w:tabs>
          <w:tab w:val="left" w:pos="709"/>
        </w:tabs>
        <w:spacing w:line="500" w:lineRule="exact"/>
        <w:ind w:rightChars="42" w:right="88"/>
        <w:jc w:val="center"/>
        <w:rPr>
          <w:rFonts w:ascii="华文仿宋" w:eastAsia="华文仿宋" w:hAnsi="华文仿宋" w:cs="宋体" w:hint="eastAsia"/>
          <w:b/>
          <w:kern w:val="32"/>
          <w:sz w:val="28"/>
          <w:szCs w:val="28"/>
        </w:rPr>
      </w:pPr>
    </w:p>
    <w:p w:rsidR="00E212F1" w:rsidRPr="00F064D0" w:rsidRDefault="00173A62" w:rsidP="00A852BC">
      <w:pPr>
        <w:widowControl w:val="0"/>
        <w:tabs>
          <w:tab w:val="left" w:pos="709"/>
        </w:tabs>
        <w:spacing w:line="500" w:lineRule="exact"/>
        <w:ind w:rightChars="42" w:right="88"/>
        <w:jc w:val="center"/>
        <w:rPr>
          <w:rFonts w:ascii="华文仿宋" w:eastAsia="华文仿宋" w:hAnsi="华文仿宋" w:cs="宋体"/>
          <w:b/>
          <w:kern w:val="32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32"/>
          <w:sz w:val="28"/>
          <w:szCs w:val="28"/>
        </w:rPr>
        <w:t>一、</w:t>
      </w:r>
      <w:r w:rsidR="00A852BC" w:rsidRPr="00F064D0">
        <w:rPr>
          <w:rFonts w:ascii="华文仿宋" w:eastAsia="华文仿宋" w:hAnsi="华文仿宋" w:cs="宋体" w:hint="eastAsia"/>
          <w:b/>
          <w:kern w:val="32"/>
          <w:sz w:val="28"/>
          <w:szCs w:val="28"/>
        </w:rPr>
        <w:t>市级重点课题</w:t>
      </w:r>
    </w:p>
    <w:p w:rsidR="00A852BC" w:rsidRPr="00697925" w:rsidRDefault="00A852BC" w:rsidP="00A852BC">
      <w:pPr>
        <w:widowControl w:val="0"/>
        <w:tabs>
          <w:tab w:val="left" w:pos="709"/>
        </w:tabs>
        <w:spacing w:line="500" w:lineRule="exact"/>
        <w:ind w:rightChars="42" w:right="88"/>
        <w:jc w:val="center"/>
        <w:rPr>
          <w:rFonts w:ascii="华文仿宋" w:eastAsia="华文仿宋" w:hAnsi="华文仿宋" w:cs="宋体"/>
          <w:kern w:val="3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992"/>
        <w:gridCol w:w="2177"/>
      </w:tblGrid>
      <w:tr w:rsidR="00E212F1" w:rsidRPr="00111D7F" w:rsidTr="004213DA">
        <w:trPr>
          <w:trHeight w:val="285"/>
        </w:trPr>
        <w:tc>
          <w:tcPr>
            <w:tcW w:w="817" w:type="dxa"/>
            <w:hideMark/>
          </w:tcPr>
          <w:p w:rsidR="00E212F1" w:rsidRPr="002B7F2C" w:rsidRDefault="00E212F1" w:rsidP="004213DA">
            <w:pPr>
              <w:widowControl w:val="0"/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/>
                <w:bCs/>
                <w:kern w:val="32"/>
                <w:sz w:val="20"/>
                <w:szCs w:val="20"/>
              </w:rPr>
            </w:pPr>
            <w:r w:rsidRPr="002B7F2C"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 xml:space="preserve"> </w:t>
            </w:r>
            <w:r w:rsidRPr="002B7F2C">
              <w:rPr>
                <w:rFonts w:ascii="华文仿宋" w:eastAsia="华文仿宋" w:hAnsi="华文仿宋" w:cs="宋体" w:hint="eastAsia"/>
                <w:b/>
                <w:bCs/>
                <w:kern w:val="32"/>
                <w:sz w:val="20"/>
                <w:szCs w:val="20"/>
              </w:rPr>
              <w:t>序号</w:t>
            </w:r>
          </w:p>
        </w:tc>
        <w:tc>
          <w:tcPr>
            <w:tcW w:w="3402" w:type="dxa"/>
            <w:hideMark/>
          </w:tcPr>
          <w:p w:rsidR="00E212F1" w:rsidRPr="002B7F2C" w:rsidRDefault="00E212F1" w:rsidP="004213DA">
            <w:pPr>
              <w:widowControl w:val="0"/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/>
                <w:bCs/>
                <w:kern w:val="32"/>
                <w:sz w:val="20"/>
                <w:szCs w:val="20"/>
              </w:rPr>
            </w:pPr>
            <w:r w:rsidRPr="002B7F2C">
              <w:rPr>
                <w:rFonts w:ascii="华文仿宋" w:eastAsia="华文仿宋" w:hAnsi="华文仿宋" w:cs="宋体" w:hint="eastAsia"/>
                <w:b/>
                <w:bCs/>
                <w:kern w:val="32"/>
                <w:sz w:val="20"/>
                <w:szCs w:val="20"/>
              </w:rPr>
              <w:t>课题名称</w:t>
            </w:r>
          </w:p>
        </w:tc>
        <w:tc>
          <w:tcPr>
            <w:tcW w:w="1134" w:type="dxa"/>
            <w:hideMark/>
          </w:tcPr>
          <w:p w:rsidR="00E212F1" w:rsidRPr="002B7F2C" w:rsidRDefault="00E212F1" w:rsidP="004213DA">
            <w:pPr>
              <w:widowControl w:val="0"/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/>
                <w:bCs/>
                <w:kern w:val="32"/>
                <w:sz w:val="20"/>
                <w:szCs w:val="20"/>
              </w:rPr>
            </w:pPr>
            <w:r w:rsidRPr="002B7F2C">
              <w:rPr>
                <w:rFonts w:ascii="华文仿宋" w:eastAsia="华文仿宋" w:hAnsi="华文仿宋" w:cs="宋体" w:hint="eastAsia"/>
                <w:b/>
                <w:bCs/>
                <w:kern w:val="32"/>
                <w:sz w:val="20"/>
                <w:szCs w:val="20"/>
              </w:rPr>
              <w:t>区</w:t>
            </w:r>
          </w:p>
        </w:tc>
        <w:tc>
          <w:tcPr>
            <w:tcW w:w="992" w:type="dxa"/>
            <w:hideMark/>
          </w:tcPr>
          <w:p w:rsidR="00E212F1" w:rsidRPr="002B7F2C" w:rsidRDefault="00E212F1" w:rsidP="004213DA">
            <w:pPr>
              <w:widowControl w:val="0"/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/>
                <w:bCs/>
                <w:kern w:val="32"/>
                <w:sz w:val="20"/>
                <w:szCs w:val="20"/>
              </w:rPr>
            </w:pPr>
            <w:r w:rsidRPr="002B7F2C">
              <w:rPr>
                <w:rFonts w:ascii="华文仿宋" w:eastAsia="华文仿宋" w:hAnsi="华文仿宋" w:cs="宋体" w:hint="eastAsia"/>
                <w:b/>
                <w:bCs/>
                <w:kern w:val="32"/>
                <w:sz w:val="20"/>
                <w:szCs w:val="20"/>
              </w:rPr>
              <w:t>申报人</w:t>
            </w:r>
          </w:p>
        </w:tc>
        <w:tc>
          <w:tcPr>
            <w:tcW w:w="2177" w:type="dxa"/>
            <w:hideMark/>
          </w:tcPr>
          <w:p w:rsidR="00E212F1" w:rsidRPr="002B7F2C" w:rsidRDefault="00E212F1" w:rsidP="004213DA">
            <w:pPr>
              <w:widowControl w:val="0"/>
              <w:tabs>
                <w:tab w:val="left" w:pos="709"/>
              </w:tabs>
              <w:spacing w:line="360" w:lineRule="auto"/>
              <w:ind w:rightChars="42" w:right="88"/>
              <w:jc w:val="center"/>
              <w:rPr>
                <w:rFonts w:ascii="华文仿宋" w:eastAsia="华文仿宋" w:hAnsi="华文仿宋" w:cs="宋体"/>
                <w:b/>
                <w:bCs/>
                <w:kern w:val="32"/>
                <w:sz w:val="20"/>
                <w:szCs w:val="20"/>
              </w:rPr>
            </w:pPr>
            <w:r w:rsidRPr="002B7F2C">
              <w:rPr>
                <w:rFonts w:ascii="华文仿宋" w:eastAsia="华文仿宋" w:hAnsi="华文仿宋" w:cs="宋体" w:hint="eastAsia"/>
                <w:b/>
                <w:bCs/>
                <w:kern w:val="32"/>
                <w:sz w:val="20"/>
                <w:szCs w:val="20"/>
              </w:rPr>
              <w:t>申报单位</w:t>
            </w:r>
          </w:p>
        </w:tc>
      </w:tr>
      <w:tr w:rsidR="00E212F1" w:rsidRPr="000C349D" w:rsidTr="004213DA">
        <w:trPr>
          <w:trHeight w:val="454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面向智慧教学的浦东数字学习中心的构建与应用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周伟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浦东教育发展研究院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2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区域中小学教师数字化教学的适应性绩效研究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闵行区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陈逸群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上海市闵行区教育学院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3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基于SAKAI的初中物理互动教学平台构建的研究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崇明区</w:t>
            </w:r>
            <w:proofErr w:type="gramEnd"/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俞建忠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上海崇明区教育学院</w:t>
            </w:r>
          </w:p>
        </w:tc>
      </w:tr>
      <w:tr w:rsidR="00E212F1" w:rsidRPr="000C349D" w:rsidTr="004213DA">
        <w:trPr>
          <w:trHeight w:val="285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4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浦东教育大数据中心平台建设研究与实践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曹杨璐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上海市浦东教育发展研究院</w:t>
            </w:r>
          </w:p>
        </w:tc>
      </w:tr>
      <w:tr w:rsidR="00E212F1" w:rsidRPr="000C349D" w:rsidTr="004213DA">
        <w:trPr>
          <w:trHeight w:val="615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数据驱动下C-STEP学习的实践研究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长宁区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王健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上海市仙霞高级中学</w:t>
            </w:r>
          </w:p>
        </w:tc>
      </w:tr>
      <w:tr w:rsidR="00E212F1" w:rsidRPr="000C349D" w:rsidTr="004213DA">
        <w:trPr>
          <w:trHeight w:val="285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6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区域中小学混合式协作学习的实践探索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闵行区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龚耀昌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上海市闵行区教育学院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7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基于</w:t>
            </w:r>
            <w:proofErr w:type="spell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IRobotQ</w:t>
            </w:r>
            <w:proofErr w:type="spellEnd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平台设计虚拟机器人的区域特色课程开发研究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松江区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刘振林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上海市松江区教育学院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8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学习数据可视化分析对教学改进的应用研究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嘉定区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黄丽峰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上海外国语大学嘉定外国语学校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9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新课标下基于Python的信息科技课程内容设计和实施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普陀区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孙时敏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晋元高级中学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10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基于</w:t>
            </w: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云开放</w:t>
            </w:r>
            <w:proofErr w:type="gramEnd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平台，以学程手册</w:t>
            </w: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”</w:t>
            </w:r>
            <w:proofErr w:type="gramEnd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为载体的混合式教学模式的实践研究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青浦区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项志红</w:t>
            </w:r>
            <w:proofErr w:type="gramEnd"/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上海市青浦区实验中学</w:t>
            </w:r>
          </w:p>
        </w:tc>
      </w:tr>
      <w:tr w:rsidR="00E212F1" w:rsidRPr="000C349D" w:rsidTr="004213DA">
        <w:trPr>
          <w:trHeight w:val="285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hideMark/>
          </w:tcPr>
          <w:p w:rsidR="00E212F1" w:rsidRPr="00713500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16"/>
                <w:szCs w:val="16"/>
              </w:rPr>
            </w:pPr>
            <w:r w:rsidRPr="00713500">
              <w:rPr>
                <w:rFonts w:asciiTheme="minorEastAsia" w:eastAsiaTheme="minorEastAsia" w:hAnsiTheme="minorEastAsia" w:cs="宋体" w:hint="eastAsia"/>
                <w:kern w:val="32"/>
                <w:sz w:val="16"/>
                <w:szCs w:val="16"/>
              </w:rPr>
              <w:t>武宁路小学智慧校园评价系统设计与实施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普陀区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孙纳新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武宁路小学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12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基于数字教材的小学生笔记归纳整理的实践研究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宝山区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王家龙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上海市宝山</w:t>
            </w: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区宝虹小学</w:t>
            </w:r>
            <w:proofErr w:type="gramEnd"/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13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基于中小学计算思维培养的编程教育实践研究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青浦区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李伟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上海市朱家</w:t>
            </w: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角中学</w:t>
            </w:r>
            <w:proofErr w:type="gramEnd"/>
          </w:p>
        </w:tc>
      </w:tr>
      <w:tr w:rsidR="00E212F1" w:rsidRPr="000C349D" w:rsidTr="004213DA">
        <w:trPr>
          <w:trHeight w:val="285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14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数字故事模块资源区域建设的探索与研究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青浦区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朱春辉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上海市青浦区教师进修学院</w:t>
            </w:r>
          </w:p>
        </w:tc>
      </w:tr>
      <w:tr w:rsidR="00E212F1" w:rsidRPr="000C349D" w:rsidTr="004213DA">
        <w:trPr>
          <w:trHeight w:val="285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15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小学中文分级阅读平台的开发和应用研究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王斌华</w:t>
            </w:r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福山外国语小学</w:t>
            </w:r>
          </w:p>
        </w:tc>
      </w:tr>
      <w:tr w:rsidR="00E212F1" w:rsidRPr="000C349D" w:rsidTr="004213DA">
        <w:trPr>
          <w:trHeight w:val="570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16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基于TI图形计算器的初中生函数思想形成的思考与实践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浦东新区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张宋菲</w:t>
            </w:r>
            <w:proofErr w:type="gramEnd"/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华东师范大学第二附属中学</w:t>
            </w:r>
          </w:p>
        </w:tc>
      </w:tr>
      <w:tr w:rsidR="00E212F1" w:rsidRPr="000C349D" w:rsidTr="004213DA">
        <w:trPr>
          <w:trHeight w:val="285"/>
        </w:trPr>
        <w:tc>
          <w:tcPr>
            <w:tcW w:w="817" w:type="dxa"/>
            <w:vAlign w:val="center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17</w:t>
            </w:r>
          </w:p>
        </w:tc>
        <w:tc>
          <w:tcPr>
            <w:tcW w:w="340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基于沉浸式3D交互模式的船模训练研究</w:t>
            </w:r>
          </w:p>
        </w:tc>
        <w:tc>
          <w:tcPr>
            <w:tcW w:w="1134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长宁区</w:t>
            </w:r>
          </w:p>
        </w:tc>
        <w:tc>
          <w:tcPr>
            <w:tcW w:w="992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 xml:space="preserve">姜  </w:t>
            </w:r>
            <w:proofErr w:type="gramStart"/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嵘</w:t>
            </w:r>
            <w:proofErr w:type="gramEnd"/>
          </w:p>
        </w:tc>
        <w:tc>
          <w:tcPr>
            <w:tcW w:w="2177" w:type="dxa"/>
            <w:hideMark/>
          </w:tcPr>
          <w:p w:rsidR="00E212F1" w:rsidRPr="000C349D" w:rsidRDefault="00E212F1" w:rsidP="004213DA">
            <w:pPr>
              <w:widowControl w:val="0"/>
              <w:tabs>
                <w:tab w:val="left" w:pos="709"/>
              </w:tabs>
              <w:spacing w:line="276" w:lineRule="auto"/>
              <w:ind w:rightChars="42" w:right="88"/>
              <w:jc w:val="center"/>
              <w:rPr>
                <w:rFonts w:asciiTheme="minorEastAsia" w:eastAsiaTheme="minorEastAsia" w:hAnsiTheme="minorEastAsia" w:cs="宋体"/>
                <w:kern w:val="32"/>
                <w:sz w:val="20"/>
                <w:szCs w:val="20"/>
              </w:rPr>
            </w:pPr>
            <w:r w:rsidRPr="000C349D">
              <w:rPr>
                <w:rFonts w:asciiTheme="minorEastAsia" w:eastAsiaTheme="minorEastAsia" w:hAnsiTheme="minorEastAsia" w:cs="宋体" w:hint="eastAsia"/>
                <w:kern w:val="32"/>
                <w:sz w:val="20"/>
                <w:szCs w:val="20"/>
              </w:rPr>
              <w:t>上海市长宁区少年科技指导站</w:t>
            </w:r>
          </w:p>
        </w:tc>
      </w:tr>
    </w:tbl>
    <w:p w:rsidR="00E212F1" w:rsidRPr="000C349D" w:rsidRDefault="00E212F1" w:rsidP="00E212F1">
      <w:pPr>
        <w:widowControl w:val="0"/>
        <w:tabs>
          <w:tab w:val="left" w:pos="709"/>
        </w:tabs>
        <w:spacing w:line="240" w:lineRule="auto"/>
        <w:ind w:rightChars="42" w:right="88"/>
        <w:jc w:val="center"/>
        <w:rPr>
          <w:rFonts w:ascii="华文仿宋" w:eastAsia="华文仿宋" w:hAnsi="华文仿宋" w:cs="宋体"/>
          <w:kern w:val="32"/>
          <w:sz w:val="20"/>
          <w:szCs w:val="20"/>
        </w:rPr>
      </w:pPr>
    </w:p>
    <w:p w:rsidR="00E212F1" w:rsidRDefault="00173A62" w:rsidP="00F064D0">
      <w:pPr>
        <w:widowControl w:val="0"/>
        <w:tabs>
          <w:tab w:val="left" w:pos="709"/>
        </w:tabs>
        <w:spacing w:line="500" w:lineRule="exact"/>
        <w:ind w:rightChars="42" w:right="88"/>
        <w:jc w:val="center"/>
        <w:rPr>
          <w:rFonts w:ascii="华文仿宋" w:eastAsia="华文仿宋" w:hAnsi="华文仿宋" w:cs="宋体"/>
          <w:b/>
          <w:kern w:val="32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32"/>
          <w:sz w:val="28"/>
          <w:szCs w:val="28"/>
        </w:rPr>
        <w:t>二、</w:t>
      </w:r>
      <w:r w:rsidR="00A852BC" w:rsidRPr="00F064D0">
        <w:rPr>
          <w:rFonts w:ascii="华文仿宋" w:eastAsia="华文仿宋" w:hAnsi="华文仿宋" w:cs="宋体" w:hint="eastAsia"/>
          <w:b/>
          <w:kern w:val="32"/>
          <w:sz w:val="28"/>
          <w:szCs w:val="28"/>
        </w:rPr>
        <w:t>市级一般课题</w:t>
      </w:r>
    </w:p>
    <w:p w:rsidR="00752E92" w:rsidRPr="00F064D0" w:rsidRDefault="00752E92" w:rsidP="00F064D0">
      <w:pPr>
        <w:widowControl w:val="0"/>
        <w:tabs>
          <w:tab w:val="left" w:pos="709"/>
        </w:tabs>
        <w:spacing w:line="500" w:lineRule="exact"/>
        <w:ind w:rightChars="42" w:right="88"/>
        <w:jc w:val="center"/>
        <w:rPr>
          <w:rFonts w:ascii="华文仿宋" w:eastAsia="华文仿宋" w:hAnsi="华文仿宋" w:cs="宋体"/>
          <w:b/>
          <w:kern w:val="32"/>
          <w:sz w:val="28"/>
          <w:szCs w:val="28"/>
        </w:rPr>
      </w:pP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794"/>
        <w:gridCol w:w="3408"/>
        <w:gridCol w:w="1121"/>
        <w:gridCol w:w="1116"/>
        <w:gridCol w:w="2067"/>
      </w:tblGrid>
      <w:tr w:rsidR="001A60DE" w:rsidRPr="001A60DE" w:rsidTr="001A60DE">
        <w:trPr>
          <w:trHeight w:val="2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752E92" w:rsidRDefault="001A60DE" w:rsidP="00752E92">
            <w:pPr>
              <w:widowControl w:val="0"/>
              <w:tabs>
                <w:tab w:val="left" w:pos="709"/>
              </w:tabs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 w:rsidRPr="00752E92"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序号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752E92" w:rsidRDefault="001A60DE" w:rsidP="00752E92">
            <w:pPr>
              <w:widowControl w:val="0"/>
              <w:tabs>
                <w:tab w:val="left" w:pos="709"/>
              </w:tabs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 w:rsidRPr="00752E92"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课题名称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752E92" w:rsidRDefault="001A60DE" w:rsidP="00752E92">
            <w:pPr>
              <w:widowControl w:val="0"/>
              <w:tabs>
                <w:tab w:val="left" w:pos="709"/>
              </w:tabs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 w:rsidRPr="00752E92"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752E92" w:rsidRDefault="001A60DE" w:rsidP="00752E92">
            <w:pPr>
              <w:widowControl w:val="0"/>
              <w:tabs>
                <w:tab w:val="left" w:pos="709"/>
              </w:tabs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 w:rsidRPr="00752E92"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申报人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752E92" w:rsidRDefault="001A60DE" w:rsidP="00752E92">
            <w:pPr>
              <w:widowControl w:val="0"/>
              <w:tabs>
                <w:tab w:val="left" w:pos="709"/>
              </w:tabs>
              <w:ind w:rightChars="42" w:right="88"/>
              <w:jc w:val="center"/>
              <w:rPr>
                <w:rFonts w:ascii="华文仿宋" w:eastAsia="华文仿宋" w:hAnsi="华文仿宋" w:cs="宋体"/>
                <w:kern w:val="32"/>
                <w:sz w:val="20"/>
                <w:szCs w:val="20"/>
              </w:rPr>
            </w:pPr>
            <w:r w:rsidRPr="00752E92">
              <w:rPr>
                <w:rFonts w:ascii="华文仿宋" w:eastAsia="华文仿宋" w:hAnsi="华文仿宋" w:cs="宋体" w:hint="eastAsia"/>
                <w:kern w:val="32"/>
                <w:sz w:val="20"/>
                <w:szCs w:val="20"/>
              </w:rPr>
              <w:t>申报单位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微课变革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小学基础型课程教与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学方式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的探索性实践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上海市金山区第二实验小学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《小学适性学习的资源建设研究》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黄建平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上海市普陀区真如文英中心小学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O2O模式下基于网络的主题式社会调查的实践研究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黄玉霞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上海市储能中学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教学APP辅助小学英语口语作业设计和评价的研究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沈晨</w:t>
            </w:r>
            <w:proofErr w:type="gramEnd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杨行中心校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“数字导炼，乐趣健身”提高学生自主健身技能的实践研究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徐梅芳</w:t>
            </w:r>
            <w:proofErr w:type="gramEnd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上海市普陀区中山北路第一小学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微信公众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平台的高中信息科技泛在学习研究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杨兆环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建青实验学校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2370E8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370E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基于M区学生校外实践管理平台推进区域校外教育一体化建设的实践研究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2370E8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370E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2370E8" w:rsidRDefault="009E0825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E082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闵行区青少年活动中心</w:t>
            </w:r>
            <w:bookmarkStart w:id="0" w:name="_GoBack"/>
            <w:bookmarkEnd w:id="0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2370E8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370E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闵行区青少年活动中心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以机器人教学为载体，开展幼儿园steam教育下创新结构游戏设计的实践探索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青浦区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上海市青浦区毓秀第二幼儿园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智慧教育中AI的规划与应用研究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奚骏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上海市复兴高级中学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“D&amp;D”平台下变革学生学习方式的实践与研究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丁勇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上海市实验小学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基于大数据的初中生综合素质评价体系实践研究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王伟维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上海市盛桥中学</w:t>
            </w:r>
            <w:proofErr w:type="gramEnd"/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小学生综合素质评价平台建设的实践与研究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郑小燕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上海市杨浦区平凉路第三小学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信息化学习环境下小学情绪智力课程有效教学策略的实践研究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上海市杨浦区杨浦小学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ClassNote</w:t>
            </w:r>
            <w:proofErr w:type="spell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的小学信息科技项目式学习课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例研究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马伟赟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上海民办福山正达外国语小学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《基于信息化平台的小学数学等第制评价的校本化实施》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齐蓓丽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上海市浦东新区建平实验小学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数字课堂学生行为轨迹数据采集应用的研究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闻讯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金山区教育学院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芝兰学生综合素质评价的实践研究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沈晓红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上海市师资培训中心实验基地附属中学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基于技术的数字阅读对小学信息科技教学促进的实践研究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党映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马陆小学</w:t>
            </w:r>
          </w:p>
        </w:tc>
      </w:tr>
      <w:tr w:rsidR="001A60DE" w:rsidRPr="001A60DE" w:rsidTr="001A60DE">
        <w:trPr>
          <w:trHeight w:val="28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竹趣（创课程）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贾晓岚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上海音乐学院实验学校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《指导家长运用“微课程”提高小班幼儿生活自理能力的实践研究》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陆娟娟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上海市金山区朱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健康幼儿园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运用信息技术提升高中数学“直观想象素养”的实践研究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陈海龙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上海师范大学第二附属中学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《基于互动反馈信息的 “三环自主”课堂教学策略的研究》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冯迪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华阴小学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超星尔雅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网络课程平台对教学方式和学习方式变革方面的实践探究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姚静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上海市松江区立达中学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学校自主的低成本移动学习平台建设实践研究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李祥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嘉定区教育学院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基于智慧校园的全媒体信息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融创中心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的探究与实践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张闽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上海市第三女子中学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基于大数据的区域生涯教育信息化平台构建与应用的实践研究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奉贤区教育学院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新媒体背景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下特色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班集体建设研究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徐莉蘋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打虎山路第一小学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基于几何画板动态演示的初三几何压轴题的微视频制作与教学实践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严晓晨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鲁迅初级中学</w:t>
            </w:r>
          </w:p>
        </w:tc>
      </w:tr>
      <w:tr w:rsidR="001A60DE" w:rsidRPr="001A60DE" w:rsidTr="00CB4E22">
        <w:trPr>
          <w:trHeight w:val="8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基于自适应学习推荐系统的郊区新办校英语语音矫正实践研究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胡翔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上海市宝山区顾村实验学校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大数据下的数学课堂教学即时评价研究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沈志雄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上海市曹杨二中附属江桥实验中学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运用信息技术提升初中生命科学实验教学成效的实践研究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吴蓓蕾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上海市延安初级中学</w:t>
            </w:r>
          </w:p>
        </w:tc>
      </w:tr>
      <w:tr w:rsidR="001A60DE" w:rsidRPr="001A60DE" w:rsidTr="001A60DE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智能手环监测下有效调控幼儿运动的实践研究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赵晓英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奉城幼儿园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创“参与式教研互动信息平台” 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促教师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专业发展的实践研究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吴超伦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上海市黄浦区瑞金一路幼儿园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基于“互联网+检测单”的有效课堂构建的实践与研究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曹明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奉贤区青村中学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基于移动终端的小学生综合素质评价系统的设计与实践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黄军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浦东新区第二中心小学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基于数字化课堂观察平台的实践研究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崇明区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崇明区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基于教研平台的高中物理作业改进研究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李建效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金山区教育学院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智能移动终端服务于小学体育兴趣化课堂的实践研究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嘉定区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冈小学</w:t>
            </w:r>
            <w:proofErr w:type="gramEnd"/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依托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极课大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数据分析，优化初中数学教学策略的实践研究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张炜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智能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点读笔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在幼儿园区域活动中的应用研究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邱颖娇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上海市浦东新区鹤沙之星幼儿园</w:t>
            </w:r>
          </w:p>
        </w:tc>
      </w:tr>
      <w:tr w:rsidR="001A60DE" w:rsidRPr="001A60DE" w:rsidTr="00CB4E22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《课堂多媒体导入对提升初中低年级语文教学有效性的实践研究》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严家怡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上海市鲁迅初级中学</w:t>
            </w:r>
          </w:p>
        </w:tc>
      </w:tr>
      <w:tr w:rsidR="001A60DE" w:rsidRPr="001A60DE" w:rsidTr="00CB4E22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基于5C模型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的科创实验室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课程开发与实践——以3D打印课程为例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蔡丹萍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东华大学附属实验学校</w:t>
            </w:r>
          </w:p>
        </w:tc>
      </w:tr>
      <w:tr w:rsidR="001A60DE" w:rsidRPr="001A60DE" w:rsidTr="00CB4E22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指向幼儿园教师专业自主学习能力发展的“掌上慧学平台”的开发与应用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宋蔚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宝山区红星幼儿园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互联网+背景下的初中生学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养教育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校本课程开发与实施研究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彭本新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光明初级中学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信息技术下现代教学与传统教学的融合实践研究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青浦区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杜虹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复旦大学附属中学青浦分校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微信短视频辅助学生答疑的实践研究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周正云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松江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区九亭中学</w:t>
            </w:r>
            <w:proofErr w:type="gramEnd"/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幼儿园保教活动管理平台设计及运作研究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施慧洁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黄浦区城市花园幼儿园</w:t>
            </w:r>
          </w:p>
        </w:tc>
      </w:tr>
      <w:tr w:rsidR="001A60DE" w:rsidRPr="001A60DE" w:rsidTr="00CB4E22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利用信息技术在《多米诺》课程中建立自适应学习的实践研究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王子宜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上海理工大学附属小学</w:t>
            </w:r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BD6450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A60DE"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微视频在初中信息科技教学中应用的实践研究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奉贤区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唐晓枫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上海市奉贤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区尚同中学</w:t>
            </w:r>
            <w:proofErr w:type="gramEnd"/>
          </w:p>
        </w:tc>
      </w:tr>
      <w:tr w:rsidR="001A60DE" w:rsidRPr="001A60DE" w:rsidTr="00CB4E22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基于创造力培育的小学3D打印进阶课程研究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周青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上海市日新实验小学</w:t>
            </w:r>
          </w:p>
        </w:tc>
      </w:tr>
      <w:tr w:rsidR="001A60DE" w:rsidRPr="001A60DE" w:rsidTr="001A60DE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互联网+等APP平台助力农村幼儿教师专业化成长的实践研究——以“幼儿口袋”为例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松江区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杨兆园</w:t>
            </w:r>
            <w:proofErr w:type="gram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DE" w:rsidRPr="001A60DE" w:rsidRDefault="001A60DE" w:rsidP="001A60D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上海市松江</w:t>
            </w:r>
            <w:proofErr w:type="gramStart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区九亭镇</w:t>
            </w:r>
            <w:proofErr w:type="gramEnd"/>
            <w:r w:rsidRPr="001A60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中心幼儿园</w:t>
            </w:r>
          </w:p>
        </w:tc>
      </w:tr>
    </w:tbl>
    <w:p w:rsidR="00E212F1" w:rsidRPr="00FC38F0" w:rsidRDefault="00E21096" w:rsidP="00FC38F0">
      <w:pPr>
        <w:widowControl w:val="0"/>
        <w:tabs>
          <w:tab w:val="right" w:pos="8306"/>
        </w:tabs>
        <w:spacing w:beforeLines="50" w:before="156" w:line="240" w:lineRule="auto"/>
        <w:ind w:firstLineChars="200" w:firstLine="560"/>
        <w:rPr>
          <w:rFonts w:ascii="华文仿宋" w:eastAsia="华文仿宋" w:hAnsi="华文仿宋" w:cs="宋体"/>
          <w:kern w:val="32"/>
          <w:sz w:val="28"/>
          <w:szCs w:val="28"/>
        </w:rPr>
      </w:pPr>
      <w:r>
        <w:rPr>
          <w:rFonts w:ascii="华文仿宋" w:eastAsia="华文仿宋" w:hAnsi="华文仿宋" w:cs="宋体" w:hint="eastAsia"/>
          <w:kern w:val="32"/>
          <w:sz w:val="28"/>
          <w:szCs w:val="28"/>
        </w:rPr>
        <w:t>对上述</w:t>
      </w:r>
      <w:r w:rsidR="00FC38F0" w:rsidRPr="00FC38F0">
        <w:rPr>
          <w:rFonts w:ascii="华文仿宋" w:eastAsia="华文仿宋" w:hAnsi="华文仿宋" w:cs="宋体" w:hint="eastAsia"/>
          <w:kern w:val="32"/>
          <w:sz w:val="28"/>
          <w:szCs w:val="28"/>
        </w:rPr>
        <w:t>名单如有异议，请在公示后7</w:t>
      </w:r>
      <w:proofErr w:type="gramStart"/>
      <w:r w:rsidR="00FC38F0" w:rsidRPr="00FC38F0">
        <w:rPr>
          <w:rFonts w:ascii="华文仿宋" w:eastAsia="华文仿宋" w:hAnsi="华文仿宋" w:cs="宋体" w:hint="eastAsia"/>
          <w:kern w:val="32"/>
          <w:sz w:val="28"/>
          <w:szCs w:val="28"/>
        </w:rPr>
        <w:t>日内与</w:t>
      </w:r>
      <w:proofErr w:type="gramEnd"/>
      <w:r w:rsidR="00FC38F0" w:rsidRPr="00FC38F0">
        <w:rPr>
          <w:rFonts w:ascii="华文仿宋" w:eastAsia="华文仿宋" w:hAnsi="华文仿宋" w:cs="宋体" w:hint="eastAsia"/>
          <w:kern w:val="32"/>
          <w:sz w:val="28"/>
          <w:szCs w:val="28"/>
        </w:rPr>
        <w:t>上海市电化教育馆联系，联系人：赵晓丽，联系电话：021-25653978。</w:t>
      </w:r>
    </w:p>
    <w:p w:rsidR="00FC38F0" w:rsidRDefault="00FC38F0" w:rsidP="00E212F1">
      <w:pPr>
        <w:widowControl w:val="0"/>
        <w:tabs>
          <w:tab w:val="right" w:pos="8306"/>
        </w:tabs>
        <w:spacing w:beforeLines="50" w:before="156" w:line="240" w:lineRule="auto"/>
        <w:jc w:val="right"/>
        <w:rPr>
          <w:rFonts w:asciiTheme="majorEastAsia" w:eastAsiaTheme="majorEastAsia" w:hAnsiTheme="majorEastAsia"/>
          <w:kern w:val="10"/>
          <w:sz w:val="28"/>
          <w:szCs w:val="28"/>
        </w:rPr>
      </w:pPr>
    </w:p>
    <w:p w:rsidR="00FC38F0" w:rsidRDefault="00E212F1" w:rsidP="00E212F1">
      <w:pPr>
        <w:widowControl w:val="0"/>
        <w:tabs>
          <w:tab w:val="right" w:pos="8306"/>
        </w:tabs>
        <w:spacing w:beforeLines="50" w:before="156" w:line="240" w:lineRule="auto"/>
        <w:jc w:val="right"/>
        <w:rPr>
          <w:rFonts w:asciiTheme="majorEastAsia" w:eastAsiaTheme="majorEastAsia" w:hAnsiTheme="majorEastAsia"/>
          <w:kern w:val="10"/>
          <w:sz w:val="28"/>
          <w:szCs w:val="28"/>
        </w:rPr>
      </w:pPr>
      <w:r w:rsidRPr="00417B9D">
        <w:rPr>
          <w:rFonts w:asciiTheme="majorEastAsia" w:eastAsiaTheme="majorEastAsia" w:hAnsiTheme="majorEastAsia" w:hint="eastAsia"/>
          <w:kern w:val="10"/>
          <w:sz w:val="28"/>
          <w:szCs w:val="28"/>
        </w:rPr>
        <w:t>上海市电化教育馆</w:t>
      </w:r>
    </w:p>
    <w:p w:rsidR="00E212F1" w:rsidRPr="004134A6" w:rsidRDefault="00E212F1" w:rsidP="00E212F1">
      <w:pPr>
        <w:widowControl w:val="0"/>
        <w:tabs>
          <w:tab w:val="right" w:pos="8306"/>
        </w:tabs>
        <w:spacing w:beforeLines="50" w:before="156" w:line="240" w:lineRule="auto"/>
        <w:jc w:val="right"/>
        <w:rPr>
          <w:rFonts w:asciiTheme="majorEastAsia" w:eastAsiaTheme="majorEastAsia" w:hAnsiTheme="majorEastAsia"/>
          <w:kern w:val="10"/>
          <w:sz w:val="28"/>
          <w:szCs w:val="28"/>
        </w:rPr>
      </w:pPr>
      <w:r w:rsidRPr="004134A6">
        <w:rPr>
          <w:rFonts w:asciiTheme="majorEastAsia" w:eastAsiaTheme="majorEastAsia" w:hAnsiTheme="majorEastAsia" w:hint="eastAsia"/>
          <w:kern w:val="10"/>
          <w:sz w:val="28"/>
          <w:szCs w:val="28"/>
        </w:rPr>
        <w:t>2019年</w:t>
      </w:r>
      <w:r w:rsidR="00FE2009">
        <w:rPr>
          <w:rFonts w:asciiTheme="majorEastAsia" w:eastAsiaTheme="majorEastAsia" w:hAnsiTheme="majorEastAsia" w:hint="eastAsia"/>
          <w:kern w:val="10"/>
          <w:sz w:val="28"/>
          <w:szCs w:val="28"/>
        </w:rPr>
        <w:t>1</w:t>
      </w:r>
      <w:r w:rsidRPr="004134A6">
        <w:rPr>
          <w:rFonts w:asciiTheme="majorEastAsia" w:eastAsiaTheme="majorEastAsia" w:hAnsiTheme="majorEastAsia" w:hint="eastAsia"/>
          <w:kern w:val="10"/>
          <w:sz w:val="28"/>
          <w:szCs w:val="28"/>
        </w:rPr>
        <w:t>月</w:t>
      </w:r>
      <w:r w:rsidR="00FE2009">
        <w:rPr>
          <w:rFonts w:asciiTheme="majorEastAsia" w:eastAsiaTheme="majorEastAsia" w:hAnsiTheme="majorEastAsia" w:hint="eastAsia"/>
          <w:kern w:val="10"/>
          <w:sz w:val="28"/>
          <w:szCs w:val="28"/>
        </w:rPr>
        <w:t>15</w:t>
      </w:r>
      <w:r w:rsidRPr="004134A6">
        <w:rPr>
          <w:rFonts w:asciiTheme="majorEastAsia" w:eastAsiaTheme="majorEastAsia" w:hAnsiTheme="majorEastAsia" w:hint="eastAsia"/>
          <w:kern w:val="10"/>
          <w:sz w:val="28"/>
          <w:szCs w:val="28"/>
        </w:rPr>
        <w:t>日</w:t>
      </w:r>
    </w:p>
    <w:p w:rsidR="00E212F1" w:rsidRDefault="00E212F1" w:rsidP="00E212F1">
      <w:pPr>
        <w:jc w:val="center"/>
        <w:rPr>
          <w:rFonts w:ascii="黑体" w:eastAsia="黑体" w:hAnsi="黑体"/>
          <w:sz w:val="44"/>
          <w:szCs w:val="44"/>
        </w:rPr>
      </w:pPr>
    </w:p>
    <w:p w:rsidR="00E212F1" w:rsidRDefault="00E212F1" w:rsidP="00E212F1">
      <w:pPr>
        <w:ind w:firstLineChars="150" w:firstLine="420"/>
        <w:rPr>
          <w:rFonts w:ascii="仿宋" w:eastAsia="仿宋" w:hAnsi="仿宋" w:cs="宋体"/>
          <w:kern w:val="32"/>
          <w:sz w:val="28"/>
          <w:szCs w:val="28"/>
        </w:rPr>
      </w:pPr>
    </w:p>
    <w:p w:rsidR="00E212F1" w:rsidRDefault="00E212F1" w:rsidP="00E212F1">
      <w:pPr>
        <w:ind w:firstLineChars="150" w:firstLine="420"/>
        <w:rPr>
          <w:rFonts w:ascii="仿宋" w:eastAsia="仿宋" w:hAnsi="仿宋" w:cs="宋体"/>
          <w:kern w:val="32"/>
          <w:sz w:val="28"/>
          <w:szCs w:val="28"/>
        </w:rPr>
      </w:pPr>
    </w:p>
    <w:p w:rsidR="00F8639E" w:rsidRPr="00E212F1" w:rsidRDefault="00F8639E"/>
    <w:sectPr w:rsidR="00F8639E" w:rsidRPr="00E21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4B" w:rsidRDefault="00E9724B" w:rsidP="00697925">
      <w:pPr>
        <w:spacing w:line="240" w:lineRule="auto"/>
      </w:pPr>
      <w:r>
        <w:separator/>
      </w:r>
    </w:p>
  </w:endnote>
  <w:endnote w:type="continuationSeparator" w:id="0">
    <w:p w:rsidR="00E9724B" w:rsidRDefault="00E9724B" w:rsidP="00697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4B" w:rsidRDefault="00E9724B" w:rsidP="00697925">
      <w:pPr>
        <w:spacing w:line="240" w:lineRule="auto"/>
      </w:pPr>
      <w:r>
        <w:separator/>
      </w:r>
    </w:p>
  </w:footnote>
  <w:footnote w:type="continuationSeparator" w:id="0">
    <w:p w:rsidR="00E9724B" w:rsidRDefault="00E9724B" w:rsidP="006979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F1"/>
    <w:rsid w:val="000016BF"/>
    <w:rsid w:val="00016F84"/>
    <w:rsid w:val="000258DD"/>
    <w:rsid w:val="0006355B"/>
    <w:rsid w:val="00081C9F"/>
    <w:rsid w:val="000F7734"/>
    <w:rsid w:val="001414EC"/>
    <w:rsid w:val="00152951"/>
    <w:rsid w:val="0016350A"/>
    <w:rsid w:val="00167626"/>
    <w:rsid w:val="00171743"/>
    <w:rsid w:val="00173A62"/>
    <w:rsid w:val="00173FD5"/>
    <w:rsid w:val="00176DF5"/>
    <w:rsid w:val="001A60DE"/>
    <w:rsid w:val="001B1369"/>
    <w:rsid w:val="001B40DA"/>
    <w:rsid w:val="001B5C6E"/>
    <w:rsid w:val="001C1C29"/>
    <w:rsid w:val="001E1F34"/>
    <w:rsid w:val="001F2EE4"/>
    <w:rsid w:val="002050EE"/>
    <w:rsid w:val="002224D6"/>
    <w:rsid w:val="002370E8"/>
    <w:rsid w:val="00241FE7"/>
    <w:rsid w:val="00241FF4"/>
    <w:rsid w:val="00247890"/>
    <w:rsid w:val="00251C2C"/>
    <w:rsid w:val="0025518B"/>
    <w:rsid w:val="00284DC8"/>
    <w:rsid w:val="002A53AD"/>
    <w:rsid w:val="002B44BE"/>
    <w:rsid w:val="002D685D"/>
    <w:rsid w:val="003443A2"/>
    <w:rsid w:val="003B0C78"/>
    <w:rsid w:val="003E4A08"/>
    <w:rsid w:val="003E7DA5"/>
    <w:rsid w:val="00420481"/>
    <w:rsid w:val="00420928"/>
    <w:rsid w:val="00437F21"/>
    <w:rsid w:val="00460B5A"/>
    <w:rsid w:val="004633B5"/>
    <w:rsid w:val="004761AA"/>
    <w:rsid w:val="0048483F"/>
    <w:rsid w:val="00484850"/>
    <w:rsid w:val="004962AF"/>
    <w:rsid w:val="004C20E6"/>
    <w:rsid w:val="004C2268"/>
    <w:rsid w:val="004D0C52"/>
    <w:rsid w:val="00512B6E"/>
    <w:rsid w:val="00514001"/>
    <w:rsid w:val="005322BB"/>
    <w:rsid w:val="005364A7"/>
    <w:rsid w:val="005718C6"/>
    <w:rsid w:val="005953C5"/>
    <w:rsid w:val="00596C01"/>
    <w:rsid w:val="005A11A6"/>
    <w:rsid w:val="005A4A87"/>
    <w:rsid w:val="005B577F"/>
    <w:rsid w:val="005C3207"/>
    <w:rsid w:val="005F4F63"/>
    <w:rsid w:val="00607704"/>
    <w:rsid w:val="00640152"/>
    <w:rsid w:val="00655521"/>
    <w:rsid w:val="00665144"/>
    <w:rsid w:val="00685F2E"/>
    <w:rsid w:val="00697925"/>
    <w:rsid w:val="006A055F"/>
    <w:rsid w:val="006F2583"/>
    <w:rsid w:val="00706945"/>
    <w:rsid w:val="00707CCB"/>
    <w:rsid w:val="00713500"/>
    <w:rsid w:val="0074574C"/>
    <w:rsid w:val="00752E92"/>
    <w:rsid w:val="00771832"/>
    <w:rsid w:val="007951F3"/>
    <w:rsid w:val="007A117E"/>
    <w:rsid w:val="007D2FEC"/>
    <w:rsid w:val="007E41BA"/>
    <w:rsid w:val="008057AD"/>
    <w:rsid w:val="00825D06"/>
    <w:rsid w:val="008517EE"/>
    <w:rsid w:val="0088051E"/>
    <w:rsid w:val="008B3CE5"/>
    <w:rsid w:val="008B3F4D"/>
    <w:rsid w:val="008C131F"/>
    <w:rsid w:val="008C69DC"/>
    <w:rsid w:val="008D2866"/>
    <w:rsid w:val="008E4E0C"/>
    <w:rsid w:val="00904875"/>
    <w:rsid w:val="00936FA2"/>
    <w:rsid w:val="00937075"/>
    <w:rsid w:val="00950464"/>
    <w:rsid w:val="0095231A"/>
    <w:rsid w:val="00967A53"/>
    <w:rsid w:val="009909F1"/>
    <w:rsid w:val="009A4B97"/>
    <w:rsid w:val="009D2F47"/>
    <w:rsid w:val="009E0825"/>
    <w:rsid w:val="009E20D7"/>
    <w:rsid w:val="00A210CD"/>
    <w:rsid w:val="00A25B00"/>
    <w:rsid w:val="00A4118C"/>
    <w:rsid w:val="00A43D54"/>
    <w:rsid w:val="00A7651F"/>
    <w:rsid w:val="00A77436"/>
    <w:rsid w:val="00A8193C"/>
    <w:rsid w:val="00A8238C"/>
    <w:rsid w:val="00A852BC"/>
    <w:rsid w:val="00A85819"/>
    <w:rsid w:val="00A86632"/>
    <w:rsid w:val="00AC2CC0"/>
    <w:rsid w:val="00AF22DD"/>
    <w:rsid w:val="00B019CA"/>
    <w:rsid w:val="00B02554"/>
    <w:rsid w:val="00B26E22"/>
    <w:rsid w:val="00B302E6"/>
    <w:rsid w:val="00B3148F"/>
    <w:rsid w:val="00B607A6"/>
    <w:rsid w:val="00B82F1C"/>
    <w:rsid w:val="00B84F0F"/>
    <w:rsid w:val="00BA7F0F"/>
    <w:rsid w:val="00BB1DB5"/>
    <w:rsid w:val="00BC12F2"/>
    <w:rsid w:val="00BD6450"/>
    <w:rsid w:val="00C13690"/>
    <w:rsid w:val="00C437D1"/>
    <w:rsid w:val="00C458E6"/>
    <w:rsid w:val="00C52289"/>
    <w:rsid w:val="00C631F5"/>
    <w:rsid w:val="00C741D1"/>
    <w:rsid w:val="00C75C00"/>
    <w:rsid w:val="00CB4E22"/>
    <w:rsid w:val="00CF628C"/>
    <w:rsid w:val="00D3355D"/>
    <w:rsid w:val="00D47576"/>
    <w:rsid w:val="00D51919"/>
    <w:rsid w:val="00D53EC7"/>
    <w:rsid w:val="00D63256"/>
    <w:rsid w:val="00D74ECC"/>
    <w:rsid w:val="00D85722"/>
    <w:rsid w:val="00D86C6D"/>
    <w:rsid w:val="00D901CA"/>
    <w:rsid w:val="00DB70E0"/>
    <w:rsid w:val="00DB7925"/>
    <w:rsid w:val="00E00822"/>
    <w:rsid w:val="00E11439"/>
    <w:rsid w:val="00E21096"/>
    <w:rsid w:val="00E212F1"/>
    <w:rsid w:val="00E27353"/>
    <w:rsid w:val="00E301E0"/>
    <w:rsid w:val="00E31BB6"/>
    <w:rsid w:val="00E329D6"/>
    <w:rsid w:val="00E62D83"/>
    <w:rsid w:val="00E71DFB"/>
    <w:rsid w:val="00E80F5F"/>
    <w:rsid w:val="00E8152A"/>
    <w:rsid w:val="00E85EA9"/>
    <w:rsid w:val="00E93862"/>
    <w:rsid w:val="00E9724B"/>
    <w:rsid w:val="00EB0F0E"/>
    <w:rsid w:val="00EF11F3"/>
    <w:rsid w:val="00F064D0"/>
    <w:rsid w:val="00F1500B"/>
    <w:rsid w:val="00F55F98"/>
    <w:rsid w:val="00F5607C"/>
    <w:rsid w:val="00F837BF"/>
    <w:rsid w:val="00F8639E"/>
    <w:rsid w:val="00F942E1"/>
    <w:rsid w:val="00FC38F0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97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9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9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9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97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9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9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9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赵晓丽</dc:creator>
  <cp:lastModifiedBy>赵晓丽</cp:lastModifiedBy>
  <cp:revision>9</cp:revision>
  <dcterms:created xsi:type="dcterms:W3CDTF">2019-01-15T01:23:00Z</dcterms:created>
  <dcterms:modified xsi:type="dcterms:W3CDTF">2019-01-15T01:29:00Z</dcterms:modified>
</cp:coreProperties>
</file>